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5"/>
      <w:bookmarkStart w:id="1" w:name="OLE_LINK6"/>
      <w:bookmarkStart w:id="2" w:name="OLE_LINK1"/>
      <w:bookmarkStart w:id="3" w:name="OLE_LINK16"/>
      <w:bookmarkStart w:id="4" w:name="OLE_LINK2"/>
      <w:bookmarkStart w:id="16" w:name="_GoBack"/>
      <w:bookmarkEnd w:id="1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109-e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highlight w:val="none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2203290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,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May 9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20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color w:val="auto"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color w:val="auto"/>
          <w:sz w:val="22"/>
          <w:szCs w:val="22"/>
          <w:lang w:eastAsia="zh-CN"/>
        </w:rPr>
        <w:t>Title:</w:t>
      </w:r>
      <w:r>
        <w:rPr>
          <w:rFonts w:cs="Arial"/>
          <w:color w:val="auto"/>
          <w:sz w:val="22"/>
          <w:szCs w:val="22"/>
          <w:lang w:val="en-US" w:eastAsia="zh-CN"/>
        </w:rPr>
        <w:tab/>
      </w:r>
      <w:r>
        <w:rPr>
          <w:rFonts w:hint="eastAsia" w:cs="Arial"/>
          <w:color w:val="auto"/>
          <w:sz w:val="22"/>
          <w:szCs w:val="22"/>
          <w:lang w:val="en-US" w:eastAsia="zh-CN"/>
        </w:rPr>
        <w:t>Remaining issues on initial access aspects for 5</w:t>
      </w:r>
      <w:r>
        <w:rPr>
          <w:rFonts w:hint="eastAsia" w:cs="Arial"/>
          <w:sz w:val="22"/>
          <w:szCs w:val="22"/>
          <w:lang w:val="en-US" w:eastAsia="zh-CN"/>
        </w:rPr>
        <w:t>2.6 to 71 GHz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8.2.1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 xml:space="preserve">In this </w:t>
      </w:r>
      <w:r>
        <w:rPr>
          <w:sz w:val="21"/>
          <w:szCs w:val="21"/>
          <w:lang w:eastAsia="zh-CN"/>
        </w:rPr>
        <w:t>contribution</w:t>
      </w:r>
      <w:r>
        <w:rPr>
          <w:rFonts w:hint="eastAsia"/>
          <w:sz w:val="21"/>
          <w:szCs w:val="21"/>
          <w:lang w:eastAsia="zh-CN"/>
        </w:rPr>
        <w:t xml:space="preserve">, we provide our views on </w:t>
      </w:r>
      <w:r>
        <w:rPr>
          <w:rFonts w:hint="eastAsia"/>
          <w:sz w:val="21"/>
          <w:szCs w:val="21"/>
          <w:lang w:val="en-US" w:eastAsia="zh-CN"/>
        </w:rPr>
        <w:t xml:space="preserve">maintenance of initial access aspects for Rel-17 NR </w:t>
      </w:r>
      <w:r>
        <w:rPr>
          <w:rFonts w:hint="eastAsia" w:eastAsia="宋体"/>
          <w:sz w:val="21"/>
          <w:szCs w:val="21"/>
          <w:lang w:val="en-US" w:eastAsia="zh-CN"/>
        </w:rPr>
        <w:t>above 52.6GHz.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 on initial access aspects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00" w:after="300" w:line="260" w:lineRule="auto"/>
        <w:textAlignment w:val="auto"/>
        <w:rPr>
          <w:rFonts w:hint="default" w:ascii="Times New Roman" w:hAnsi="Times New Roman"/>
          <w:b/>
          <w:bCs w:val="0"/>
          <w:lang w:val="en-US" w:eastAsia="zh-CN"/>
        </w:rPr>
      </w:pPr>
      <w:r>
        <w:rPr>
          <w:rFonts w:hint="eastAsia" w:ascii="Times New Roman" w:hAnsi="Times New Roman"/>
          <w:b/>
          <w:bCs w:val="0"/>
          <w:lang w:val="en-US" w:eastAsia="zh-CN"/>
        </w:rPr>
        <w:t>2.1 CORESET#0 configuration for 96 RBs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RAN1 #108 e-meeting, RAN1 has made progress on the CORESET#0 configuration. RAN1 has agreed to use a single table to define the CORESET#0 configuration for all supported SCSs in FR2-2, but there is still a remaining issue to be solved, that is </w:t>
      </w:r>
      <w:r>
        <w:rPr>
          <w:rFonts w:ascii="Times New Roman" w:hAnsi="Times New Roman"/>
          <w:sz w:val="21"/>
          <w:szCs w:val="21"/>
        </w:rPr>
        <w:t xml:space="preserve">whether/how to define </w:t>
      </w:r>
      <w:r>
        <w:rPr>
          <w:rFonts w:hint="eastAsia" w:eastAsia="宋体"/>
          <w:sz w:val="21"/>
          <w:szCs w:val="21"/>
          <w:lang w:val="en-US" w:eastAsia="zh-CN"/>
        </w:rPr>
        <w:t>a additional RB-level offset (</w:t>
      </w:r>
      <w:r>
        <w:rPr>
          <w:rFonts w:ascii="Times New Roman" w:hAnsi="Times New Roman"/>
          <w:sz w:val="21"/>
          <w:szCs w:val="21"/>
        </w:rPr>
        <w:t>candidate values {56, 76}</w:t>
      </w:r>
      <w:r>
        <w:rPr>
          <w:rFonts w:hint="eastAsia" w:eastAsia="宋体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if defined</w:t>
      </w:r>
      <w:r>
        <w:rPr>
          <w:rFonts w:hint="eastAsia" w:eastAsia="宋体"/>
          <w:sz w:val="21"/>
          <w:szCs w:val="21"/>
          <w:lang w:val="en-US" w:eastAsia="zh-CN"/>
        </w:rPr>
        <w:t>) for 96 RBs CORESET#0. The working assumption reached in RAN1 #108 e-meeting is as follows [1].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 w:line="260" w:lineRule="auto"/>
        <w:textAlignment w:val="auto"/>
        <w:rPr>
          <w:b/>
          <w:iCs/>
          <w:sz w:val="21"/>
          <w:szCs w:val="21"/>
        </w:rPr>
      </w:pPr>
      <w:r>
        <w:rPr>
          <w:b/>
          <w:iCs/>
          <w:sz w:val="21"/>
          <w:szCs w:val="21"/>
          <w:highlight w:val="darkYellow"/>
        </w:rPr>
        <w:t>Working Assumption</w:t>
      </w:r>
    </w:p>
    <w:p>
      <w:pPr>
        <w:pStyle w:val="15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 following table is used for set of resource blocks and slot symbols of CORESET for Type0-PDCCH search space set when {SS/PBCH block, PDCCH} SCS is {120, 120}, {480, 480}, and {960, 960} kHz for FR2-2.</w:t>
      </w:r>
    </w:p>
    <w:p>
      <w:pPr>
        <w:pStyle w:val="15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FFS: whether/how to define X, if defined, candidate values {56, 76}</w:t>
      </w:r>
    </w:p>
    <w:p>
      <w:pPr>
        <w:pStyle w:val="15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  <w:t>Text Proposal #</w:t>
      </w:r>
      <w:r>
        <w:rPr>
          <w:rFonts w:ascii="Times New Roman" w:hAnsi="Times New Roman"/>
          <w:sz w:val="21"/>
          <w:szCs w:val="21"/>
        </w:rPr>
        <w:t>4-2D</w:t>
      </w:r>
      <w:r>
        <w:rPr>
          <w:sz w:val="21"/>
          <w:szCs w:val="21"/>
        </w:rPr>
        <w:t xml:space="preserve"> (for 38.213, Section 13) in section 3 of R1-2202503 is endorsed</w:t>
      </w:r>
    </w:p>
    <w:p>
      <w:pPr>
        <w:pStyle w:val="15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Note: this working assumption can be revisited once RAN4 finalizes the further details of the channelization.</w:t>
      </w:r>
    </w:p>
    <w:p>
      <w:pPr>
        <w:pStyle w:val="15"/>
        <w:pageBreakBefore w:val="0"/>
        <w:kinsoku/>
        <w:wordWrap/>
        <w:topLinePunct w:val="0"/>
        <w:bidi w:val="0"/>
        <w:snapToGrid/>
        <w:spacing w:after="0" w:line="240" w:lineRule="auto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590"/>
        <w:gridCol w:w="1321"/>
        <w:gridCol w:w="1201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Index</w:t>
            </w:r>
          </w:p>
        </w:tc>
        <w:tc>
          <w:tcPr>
            <w:tcW w:w="2590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cs="Arial"/>
                <w:b/>
                <w:kern w:val="24"/>
                <w:sz w:val="18"/>
              </w:rPr>
              <w:t xml:space="preserve">SS/PBCH block and CORESET multiplexing pattern </w:t>
            </w:r>
          </w:p>
        </w:tc>
        <w:tc>
          <w:tcPr>
            <w:tcW w:w="1321" w:type="dxa"/>
            <w:tcBorders>
              <w:bottom w:val="doub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cs="Arial"/>
                <w:b/>
                <w:kern w:val="24"/>
                <w:sz w:val="18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RB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p>
              </m:sSubSup>
            </m:oMath>
            <w:r>
              <w:rPr>
                <w:b/>
                <w:bCs/>
                <w:sz w:val="18"/>
              </w:rPr>
              <w:fldChar w:fldCharType="begin"/>
            </w:r>
            <w:r>
              <w:rPr>
                <w:b/>
                <w:bCs/>
                <w:sz w:val="18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25" o:spt="75" type="#_x0000_t75" style="height:11.2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94465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394465&quot; wsp:rsidP=&quot;00394465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18&quot;/&gt;&lt;/w:rPr&gt;&lt;/m:ctrlPr&gt;&lt;/m:sSubSupPr&gt;&lt;m:e&gt;&lt;m:r&gt;&lt;m:rPr&gt;&lt;m:sty m:val=&quot;bi&quot;/&gt;&lt;/m:rPr&gt;&lt;w:rPr&gt;&lt;w:rFonts w:ascii=&quot;Cambria Math&quot;/&gt;&lt;wx:font wx:val=&quot;Cambria Math&quot;/&gt;&lt;w:b/&gt;&lt;w:i/&gt;&lt;w:sz w:val=&quot;18&quot;/&gt;&lt;/w:rPr&gt;&lt;m:t&gt;N&lt;/m:t&gt;&lt;/m:r&gt;&lt;/m:e&gt;&lt;m:sub&gt;&lt;m:r&gt;&lt;m:rPr&gt;&lt;m:nor/&gt;&lt;/m:rPr&gt;&lt;w:rPr&gt;&lt;w:rFonts w:ascii=&quot;Cambria Math&quot;/&gt;&lt;wx:font wx:val=&quot;Cambria Math&quot;/&gt;&lt;w:b/&gt;&lt;w:sz w:val=&quot;18&quot;/&gt;&lt;/w:rPr&gt;&lt;m:t&gt;RB&lt;/m:t&gt;&lt;/m:r&gt;&lt;m:ctrlPr&gt;&lt;w:rPr&gt;&lt;w:rFonts w:ascii=&quot;Cambria Math&quot; w:h-ansi=&quot;Cambria Math&quot;/&gt;&lt;wx:font wx:val=&quot;Cambria Math&quot;/&gt;&lt;w:b/&gt;&lt;w:sz w:val=&quot;18&quot;/&gt;&lt;/w:rPr&gt;&lt;/m:ctrlPr&gt;&lt;/m:sub&gt;&lt;m:sup&gt;&lt;m:r&gt;&lt;m:rPr&gt;&lt;m:nor/&gt;&lt;/m:rPr&gt;&lt;w:rPr&gt;&lt;w:rFonts w:ascii=&quot;Cambria Math&quot;/&gt;&lt;wx:font wx:val=&quot;Cambria Math&quot;/&gt;&lt;w:b/&gt;&lt;w:sz w:val=&quot;18&quot;/&gt;&lt;/w:rPr&gt;&lt;m:t&gt;CORESET&lt;/m:t&gt;&lt;/m:r&gt;&lt;m:ctrlPr&gt;&lt;w:rPr&gt;&lt;w:rFonts w:ascii=&quot;Cambria Math&quot; w:h-ansi=&quot;Cambria Math&quot;/&gt;&lt;wx:font wx:val=&quot;Cambria Math&quot;/&gt;&lt;w:b/&gt;&lt;w:sz w:val=&quot;18&quot;/&gt;&lt;/w:rPr&gt;&lt;/m:ctrlP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8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bCs/>
                <w:sz w:val="18"/>
              </w:rPr>
              <w:instrText xml:space="preserve"> </w:instrText>
            </w:r>
            <w:r>
              <w:rPr>
                <w:b/>
                <w:bCs/>
                <w:sz w:val="18"/>
              </w:rPr>
              <w:fldChar w:fldCharType="separate"/>
            </w:r>
            <w:r>
              <w:rPr>
                <w:b/>
                <w:bCs/>
                <w:sz w:val="18"/>
              </w:rPr>
              <w:fldChar w:fldCharType="end"/>
            </w:r>
          </w:p>
        </w:tc>
        <w:tc>
          <w:tcPr>
            <w:tcW w:w="1201" w:type="dxa"/>
            <w:tcBorders>
              <w:bottom w:val="doub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b/>
                <w:bCs/>
                <w:iCs/>
                <w:sz w:val="18"/>
              </w:rPr>
            </w:pPr>
            <w:r>
              <w:rPr>
                <w:rFonts w:cs="Arial"/>
                <w:b/>
                <w:kern w:val="24"/>
                <w:sz w:val="18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symb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p>
              </m:sSubSup>
            </m:oMath>
            <w:r>
              <w:rPr>
                <w:b/>
                <w:bCs/>
                <w:iCs/>
                <w:sz w:val="18"/>
              </w:rPr>
              <w:fldChar w:fldCharType="begin"/>
            </w:r>
            <w:r>
              <w:rPr>
                <w:b/>
                <w:bCs/>
                <w:iCs/>
                <w:sz w:val="18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26" o:spt="75" type="#_x0000_t75" style="height:12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E3DD4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AE3DD4&quot; wsp:rsidP=&quot;00AE3DD4&quot;&gt;&lt;m:oMathPara&gt;&lt;m:oMath&gt;&lt;m:sSubSup&gt;&lt;m:sSubSupPr&gt;&lt;m:ctrlPr&gt;&lt;w:rPr&gt;&lt;w:rFonts w:ascii=&quot;Cambria Math&quot; w:h-ansi=&quot;Cambria Math&quot;/&gt;&lt;wx:font wx:val=&quot;Cambria Math&quot;/&gt;&lt;w:b/&gt;&lt;w:i/&gt;&lt;w:sz w:val=&quot;18&quot;/&gt;&lt;/w:rPr&gt;&lt;/m:ctrlPr&gt;&lt;/m:sSubSupPr&gt;&lt;m:e&gt;&lt;m:r&gt;&lt;m:rPr&gt;&lt;m:sty m:val=&quot;bi&quot;/&gt;&lt;/m:rPr&gt;&lt;w:rPr&gt;&lt;w:rFonts w:ascii=&quot;Cambria Math&quot;/&gt;&lt;wx:font wx:val=&quot;Cambria Math&quot;/&gt;&lt;w:b/&gt;&lt;w:i/&gt;&lt;w:sz w:val=&quot;18&quot;/&gt;&lt;/w:rPr&gt;&lt;m:t&gt;N&lt;/m:t&gt;&lt;/m:r&gt;&lt;/m:e&gt;&lt;m:sub&gt;&lt;m:r&gt;&lt;m:rPr&gt;&lt;m:nor/&gt;&lt;/m:rPr&gt;&lt;w:rPr&gt;&lt;w:rFonts w:ascii=&quot;Cambria Math&quot;/&gt;&lt;wx:font wx:val=&quot;Cambria Math&quot;/&gt;&lt;w:b/&gt;&lt;w:sz w:val=&quot;18&quot;/&gt;&lt;/w:rPr&gt;&lt;m:t&gt;symb&lt;/m:t&gt;&lt;/m:r&gt;&lt;m:ctrlPr&gt;&lt;w:rPr&gt;&lt;w:rFonts w:ascii=&quot;Cambria Math&quot; w:h-ansi=&quot;Cambria Math&quot;/&gt;&lt;wx:font wx:val=&quot;Cambria Math&quot;/&gt;&lt;w:b/&gt;&lt;w:sz w:val=&quot;18&quot;/&gt;&lt;/w:rPr&gt;&lt;/m:ctrlPr&gt;&lt;/m:sub&gt;&lt;m:sup&gt;&lt;m:r&gt;&lt;m:rPr&gt;&lt;m:nor/&gt;&lt;/m:rPr&gt;&lt;w:rPr&gt;&lt;w:rFonts w:ascii=&quot;Cambria Math&quot;/&gt;&lt;wx:font wx:val=&quot;Cambria Math&quot;/&gt;&lt;w:b/&gt;&lt;w:sz w:val=&quot;18&quot;/&gt;&lt;/w:rPr&gt;&lt;m:t&gt;CORESET&lt;/m:t&gt;&lt;/m:r&gt;&lt;m:ctrlPr&gt;&lt;w:rPr&gt;&lt;w:rFonts w:ascii=&quot;Cambria Math&quot; w:h-ansi=&quot;Cambria Math&quot;/&gt;&lt;wx:font wx:val=&quot;Cambria Math&quot;/&gt;&lt;w:b/&gt;&lt;w:sz w:val=&quot;18&quot;/&gt;&lt;/w:rPr&gt;&lt;/m:ctrlP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bCs/>
                <w:iCs/>
                <w:sz w:val="18"/>
              </w:rPr>
              <w:instrText xml:space="preserve"> </w:instrText>
            </w:r>
            <w:r>
              <w:rPr>
                <w:b/>
                <w:bCs/>
                <w:iCs/>
                <w:sz w:val="18"/>
              </w:rPr>
              <w:fldChar w:fldCharType="separate"/>
            </w:r>
            <w:r>
              <w:rPr>
                <w:b/>
                <w:bCs/>
                <w:iCs/>
                <w:sz w:val="18"/>
              </w:rPr>
              <w:fldChar w:fldCharType="end"/>
            </w:r>
          </w:p>
        </w:tc>
        <w:tc>
          <w:tcPr>
            <w:tcW w:w="1498" w:type="dxa"/>
            <w:tcBorders>
              <w:bottom w:val="doub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cs="Arial"/>
                <w:b/>
                <w:kern w:val="24"/>
                <w:sz w:val="18"/>
              </w:rPr>
              <w:t xml:space="preserve">Offset (RBs)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2590" w:type="dxa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201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98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24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color w:val="FF0000"/>
                <w:kern w:val="24"/>
                <w:sz w:val="18"/>
                <w:szCs w:val="18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</w:rPr>
              <w:t xml:space="preserve">-20 if </w: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27" o:spt="75" type="#_x0000_t75" style="height:10.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515D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8F515D&quot; wsp:rsidP=&quot;008F515D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</w:instrTex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separate"/>
            </w:r>
            <w:r>
              <w:rPr>
                <w:position w:val="-5"/>
              </w:rPr>
              <w:pict>
                <v:shape id="_x0000_i1028" o:spt="75" type="#_x0000_t75" style="height:10.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515D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8F515D&quot; wsp:rsidP=&quot;008F515D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end"/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color w:val="FF0000"/>
                <w:sz w:val="18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</w:rPr>
              <w:t xml:space="preserve">-21 if </w: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29" o:spt="75" type="#_x0000_t75" style="height:10.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2E2F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E2E2F&quot; wsp:rsidP=&quot;009E2E2F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</w:instrTex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separate"/>
            </w:r>
            <w:r>
              <w:rPr>
                <w:position w:val="-5"/>
              </w:rPr>
              <w:pict>
                <v:shape id="_x0000_i1030" o:spt="75" type="#_x0000_t75" style="height:10.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2E2F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9E2E2F&quot; wsp:rsidP=&quot;009E2E2F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end"/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t xml:space="preserve"> &gt;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132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24</w:t>
            </w:r>
          </w:p>
        </w:tc>
        <w:tc>
          <w:tcPr>
            <w:tcW w:w="1201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98" w:type="dxa"/>
            <w:shd w:val="clear" w:color="auto" w:fill="F2F2F2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color w:val="FF0000"/>
                <w:kern w:val="24"/>
                <w:sz w:val="18"/>
                <w:szCs w:val="18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</w:rPr>
              <w:t xml:space="preserve">-20 if </w: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31" o:spt="75" type="#_x0000_t75" style="height:10.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5337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35337&quot; wsp:rsidP=&quot;00C35337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</w:instrTex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separate"/>
            </w:r>
            <w:r>
              <w:rPr>
                <w:position w:val="-5"/>
              </w:rPr>
              <w:pict>
                <v:shape id="_x0000_i1032" o:spt="75" type="#_x0000_t75" style="height:10.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5337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C35337&quot; wsp:rsidP=&quot;00C35337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end"/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</w:rPr>
              <w:t xml:space="preserve">-21 if </w: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QUOTE </w:instrText>
            </w:r>
            <w:r>
              <w:rPr>
                <w:position w:val="-5"/>
              </w:rPr>
              <w:pict>
                <v:shape id="_x0000_i1033" o:spt="75" type="#_x0000_t75" style="height:10.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73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A15733&quot; wsp:rsidP=&quot;00A15733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instrText xml:space="preserve"> </w:instrTex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separate"/>
            </w:r>
            <w:r>
              <w:rPr>
                <w:position w:val="-5"/>
              </w:rPr>
              <w:pict>
                <v:shape id="_x0000_i1034" o:spt="75" type="#_x0000_t75" style="height:10.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4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20601&quot;/&gt;&lt;wsp:rsid wsp:val=&quot;000206F5&quot;/&gt;&lt;wsp:rsid wsp:val=&quot;00021A46&quot;/&gt;&lt;wsp:rsid wsp:val=&quot;00027418&quot;/&gt;&lt;wsp:rsid wsp:val=&quot;0004636F&quot;/&gt;&lt;wsp:rsid wsp:val=&quot;00053611&quot;/&gt;&lt;wsp:rsid wsp:val=&quot;00061115&quot;/&gt;&lt;wsp:rsid wsp:val=&quot;00070BF7&quot;/&gt;&lt;wsp:rsid wsp:val=&quot;00073C45&quot;/&gt;&lt;wsp:rsid wsp:val=&quot;00074A3E&quot;/&gt;&lt;wsp:rsid wsp:val=&quot;00076C50&quot;/&gt;&lt;wsp:rsid wsp:val=&quot;00084952&quot;/&gt;&lt;wsp:rsid wsp:val=&quot;000A0641&quot;/&gt;&lt;wsp:rsid wsp:val=&quot;000A4282&quot;/&gt;&lt;wsp:rsid wsp:val=&quot;000B5042&quot;/&gt;&lt;wsp:rsid wsp:val=&quot;000B5ABD&quot;/&gt;&lt;wsp:rsid wsp:val=&quot;000B5BDD&quot;/&gt;&lt;wsp:rsid wsp:val=&quot;000B71F4&quot;/&gt;&lt;wsp:rsid wsp:val=&quot;000C256E&quot;/&gt;&lt;wsp:rsid wsp:val=&quot;000C51A7&quot;/&gt;&lt;wsp:rsid wsp:val=&quot;000E73F5&quot;/&gt;&lt;wsp:rsid wsp:val=&quot;000F78AA&quot;/&gt;&lt;wsp:rsid wsp:val=&quot;00112B5A&quot;/&gt;&lt;wsp:rsid wsp:val=&quot;001132F5&quot;/&gt;&lt;wsp:rsid wsp:val=&quot;001170E8&quot;/&gt;&lt;wsp:rsid wsp:val=&quot;001201BD&quot;/&gt;&lt;wsp:rsid wsp:val=&quot;00134DC3&quot;/&gt;&lt;wsp:rsid wsp:val=&quot;001671FB&quot;/&gt;&lt;wsp:rsid wsp:val=&quot;001675CE&quot;/&gt;&lt;wsp:rsid wsp:val=&quot;0018004F&quot;/&gt;&lt;wsp:rsid wsp:val=&quot;001839FA&quot;/&gt;&lt;wsp:rsid wsp:val=&quot;001859CB&quot;/&gt;&lt;wsp:rsid wsp:val=&quot;001C40D9&quot;/&gt;&lt;wsp:rsid wsp:val=&quot;001D150F&quot;/&gt;&lt;wsp:rsid wsp:val=&quot;001D7AE8&quot;/&gt;&lt;wsp:rsid wsp:val=&quot;00211448&quot;/&gt;&lt;wsp:rsid wsp:val=&quot;00240FE0&quot;/&gt;&lt;wsp:rsid wsp:val=&quot;00265760&quot;/&gt;&lt;wsp:rsid wsp:val=&quot;00293C36&quot;/&gt;&lt;wsp:rsid wsp:val=&quot;0029433B&quot;/&gt;&lt;wsp:rsid wsp:val=&quot;0029757E&quot;/&gt;&lt;wsp:rsid wsp:val=&quot;002A1E7D&quot;/&gt;&lt;wsp:rsid wsp:val=&quot;002C1940&quot;/&gt;&lt;wsp:rsid wsp:val=&quot;002C578C&quot;/&gt;&lt;wsp:rsid wsp:val=&quot;002D217C&quot;/&gt;&lt;wsp:rsid wsp:val=&quot;002D4D40&quot;/&gt;&lt;wsp:rsid wsp:val=&quot;002F0E9C&quot;/&gt;&lt;wsp:rsid wsp:val=&quot;002F27F0&quot;/&gt;&lt;wsp:rsid wsp:val=&quot;002F79D8&quot;/&gt;&lt;wsp:rsid wsp:val=&quot;00301E3C&quot;/&gt;&lt;wsp:rsid wsp:val=&quot;00302C02&quot;/&gt;&lt;wsp:rsid wsp:val=&quot;0030766A&quot;/&gt;&lt;wsp:rsid wsp:val=&quot;0031743C&quot;/&gt;&lt;wsp:rsid wsp:val=&quot;00333A72&quot;/&gt;&lt;wsp:rsid wsp:val=&quot;00343900&quot;/&gt;&lt;wsp:rsid wsp:val=&quot;00345EEA&quot;/&gt;&lt;wsp:rsid wsp:val=&quot;00363F31&quot;/&gt;&lt;wsp:rsid wsp:val=&quot;0036449B&quot;/&gt;&lt;wsp:rsid wsp:val=&quot;0037674C&quot;/&gt;&lt;wsp:rsid wsp:val=&quot;003807FC&quot;/&gt;&lt;wsp:rsid wsp:val=&quot;00382901&quot;/&gt;&lt;wsp:rsid wsp:val=&quot;00386222&quot;/&gt;&lt;wsp:rsid wsp:val=&quot;003A135F&quot;/&gt;&lt;wsp:rsid wsp:val=&quot;003B0BF8&quot;/&gt;&lt;wsp:rsid wsp:val=&quot;003C2BE6&quot;/&gt;&lt;wsp:rsid wsp:val=&quot;003D29A0&quot;/&gt;&lt;wsp:rsid wsp:val=&quot;003E0305&quot;/&gt;&lt;wsp:rsid wsp:val=&quot;003E1073&quot;/&gt;&lt;wsp:rsid wsp:val=&quot;003F47B5&quot;/&gt;&lt;wsp:rsid wsp:val=&quot;003F5464&quot;/&gt;&lt;wsp:rsid wsp:val=&quot;004206FA&quot;/&gt;&lt;wsp:rsid wsp:val=&quot;00437B5E&quot;/&gt;&lt;wsp:rsid wsp:val=&quot;0044082C&quot;/&gt;&lt;wsp:rsid wsp:val=&quot;00462BD0&quot;/&gt;&lt;wsp:rsid wsp:val=&quot;00493CEB&quot;/&gt;&lt;wsp:rsid wsp:val=&quot;004952EA&quot;/&gt;&lt;wsp:rsid wsp:val=&quot;004959F0&quot;/&gt;&lt;wsp:rsid wsp:val=&quot;004A44DE&quot;/&gt;&lt;wsp:rsid wsp:val=&quot;004A7A04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13D5&quot;/&gt;&lt;wsp:rsid wsp:val=&quot;005110EA&quot;/&gt;&lt;wsp:rsid wsp:val=&quot;00514701&quot;/&gt;&lt;wsp:rsid wsp:val=&quot;00546BEF&quot;/&gt;&lt;wsp:rsid wsp:val=&quot;00551BEB&quot;/&gt;&lt;wsp:rsid wsp:val=&quot;00554E95&quot;/&gt;&lt;wsp:rsid wsp:val=&quot;005648DC&quot;/&gt;&lt;wsp:rsid wsp:val=&quot;0056693D&quot;/&gt;&lt;wsp:rsid wsp:val=&quot;00570536&quot;/&gt;&lt;wsp:rsid wsp:val=&quot;005765F4&quot;/&gt;&lt;wsp:rsid wsp:val=&quot;00581395&quot;/&gt;&lt;wsp:rsid wsp:val=&quot;00585CC3&quot;/&gt;&lt;wsp:rsid wsp:val=&quot;005A275B&quot;/&gt;&lt;wsp:rsid wsp:val=&quot;005C508D&quot;/&gt;&lt;wsp:rsid wsp:val=&quot;005D4467&quot;/&gt;&lt;wsp:rsid wsp:val=&quot;005E4C37&quot;/&gt;&lt;wsp:rsid wsp:val=&quot;00602A78&quot;/&gt;&lt;wsp:rsid wsp:val=&quot;00614310&quot;/&gt;&lt;wsp:rsid wsp:val=&quot;006145B3&quot;/&gt;&lt;wsp:rsid wsp:val=&quot;00636383&quot;/&gt;&lt;wsp:rsid wsp:val=&quot;00640051&quot;/&gt;&lt;wsp:rsid wsp:val=&quot;00645CFD&quot;/&gt;&lt;wsp:rsid wsp:val=&quot;006619EB&quot;/&gt;&lt;wsp:rsid wsp:val=&quot;00683F5D&quot;/&gt;&lt;wsp:rsid wsp:val=&quot;006845E0&quot;/&gt;&lt;wsp:rsid wsp:val=&quot;006B3BB5&quot;/&gt;&lt;wsp:rsid wsp:val=&quot;006C4AF6&quot;/&gt;&lt;wsp:rsid wsp:val=&quot;006F77A7&quot;/&gt;&lt;wsp:rsid wsp:val=&quot;007003FC&quot;/&gt;&lt;wsp:rsid wsp:val=&quot;007040C1&quot;/&gt;&lt;wsp:rsid wsp:val=&quot;00704D87&quot;/&gt;&lt;wsp:rsid wsp:val=&quot;00727E67&quot;/&gt;&lt;wsp:rsid wsp:val=&quot;007322C8&quot;/&gt;&lt;wsp:rsid wsp:val=&quot;007333B3&quot;/&gt;&lt;wsp:rsid wsp:val=&quot;00734745&quot;/&gt;&lt;wsp:rsid wsp:val=&quot;00737671&quot;/&gt;&lt;wsp:rsid wsp:val=&quot;007436B8&quot;/&gt;&lt;wsp:rsid wsp:val=&quot;00777298&quot;/&gt;&lt;wsp:rsid wsp:val=&quot;00792320&quot;/&gt;&lt;wsp:rsid wsp:val=&quot;007A24A4&quot;/&gt;&lt;wsp:rsid wsp:val=&quot;007B7F47&quot;/&gt;&lt;wsp:rsid wsp:val=&quot;007C3C20&quot;/&gt;&lt;wsp:rsid wsp:val=&quot;007E5906&quot;/&gt;&lt;wsp:rsid wsp:val=&quot;007F1B61&quot;/&gt;&lt;wsp:rsid wsp:val=&quot;007F5765&quot;/&gt;&lt;wsp:rsid wsp:val=&quot;00807555&quot;/&gt;&lt;wsp:rsid wsp:val=&quot;0082254F&quot;/&gt;&lt;wsp:rsid wsp:val=&quot;00822DEA&quot;/&gt;&lt;wsp:rsid wsp:val=&quot;00835CD6&quot;/&gt;&lt;wsp:rsid wsp:val=&quot;008404D2&quot;/&gt;&lt;wsp:rsid wsp:val=&quot;00854556&quot;/&gt;&lt;wsp:rsid wsp:val=&quot;00857F8C&quot;/&gt;&lt;wsp:rsid wsp:val=&quot;0086583C&quot;/&gt;&lt;wsp:rsid wsp:val=&quot;00896A94&quot;/&gt;&lt;wsp:rsid wsp:val=&quot;008A34F1&quot;/&gt;&lt;wsp:rsid wsp:val=&quot;008B02BF&quot;/&gt;&lt;wsp:rsid wsp:val=&quot;008B4981&quot;/&gt;&lt;wsp:rsid wsp:val=&quot;008E3830&quot;/&gt;&lt;wsp:rsid wsp:val=&quot;008F7C25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6B1D&quot;/&gt;&lt;wsp:rsid wsp:val=&quot;009709D8&quot;/&gt;&lt;wsp:rsid wsp:val=&quot;00981D9F&quot;/&gt;&lt;wsp:rsid wsp:val=&quot;00997980&quot;/&gt;&lt;wsp:rsid wsp:val=&quot;009A18B0&quot;/&gt;&lt;wsp:rsid wsp:val=&quot;009B1D77&quot;/&gt;&lt;wsp:rsid wsp:val=&quot;009B249C&quot;/&gt;&lt;wsp:rsid wsp:val=&quot;009B64D0&quot;/&gt;&lt;wsp:rsid wsp:val=&quot;009C7E4E&quot;/&gt;&lt;wsp:rsid wsp:val=&quot;009D7B00&quot;/&gt;&lt;wsp:rsid wsp:val=&quot;009E56AC&quot;/&gt;&lt;wsp:rsid wsp:val=&quot;009F74C3&quot;/&gt;&lt;wsp:rsid wsp:val=&quot;00A15733&quot;/&gt;&lt;wsp:rsid wsp:val=&quot;00A16B41&quot;/&gt;&lt;wsp:rsid wsp:val=&quot;00A22D11&quot;/&gt;&lt;wsp:rsid wsp:val=&quot;00A90319&quot;/&gt;&lt;wsp:rsid wsp:val=&quot;00A94130&quot;/&gt;&lt;wsp:rsid wsp:val=&quot;00AA1F42&quot;/&gt;&lt;wsp:rsid wsp:val=&quot;00AA341E&quot;/&gt;&lt;wsp:rsid wsp:val=&quot;00AB50F0&quot;/&gt;&lt;wsp:rsid wsp:val=&quot;00AD21EC&quot;/&gt;&lt;wsp:rsid wsp:val=&quot;00AD2F16&quot;/&gt;&lt;wsp:rsid wsp:val=&quot;00AF6EBE&quot;/&gt;&lt;wsp:rsid wsp:val=&quot;00B02742&quot;/&gt;&lt;wsp:rsid wsp:val=&quot;00B05D7B&quot;/&gt;&lt;wsp:rsid wsp:val=&quot;00B20627&quot;/&gt;&lt;wsp:rsid wsp:val=&quot;00B313B5&quot;/&gt;&lt;wsp:rsid wsp:val=&quot;00B34F32&quot;/&gt;&lt;wsp:rsid wsp:val=&quot;00B640E8&quot;/&gt;&lt;wsp:rsid wsp:val=&quot;00B66C59&quot;/&gt;&lt;wsp:rsid wsp:val=&quot;00B75DE1&quot;/&gt;&lt;wsp:rsid wsp:val=&quot;00B846F0&quot;/&gt;&lt;wsp:rsid wsp:val=&quot;00B92631&quot;/&gt;&lt;wsp:rsid wsp:val=&quot;00B97AAA&quot;/&gt;&lt;wsp:rsid wsp:val=&quot;00BC3D43&quot;/&gt;&lt;wsp:rsid wsp:val=&quot;00BE4FEC&quot;/&gt;&lt;wsp:rsid wsp:val=&quot;00BF1F78&quot;/&gt;&lt;wsp:rsid wsp:val=&quot;00BF7B8F&quot;/&gt;&lt;wsp:rsid wsp:val=&quot;00C24201&quot;/&gt;&lt;wsp:rsid wsp:val=&quot;00C37179&quot;/&gt;&lt;wsp:rsid wsp:val=&quot;00C447E1&quot;/&gt;&lt;wsp:rsid wsp:val=&quot;00C51723&quot;/&gt;&lt;wsp:rsid wsp:val=&quot;00C569CC&quot;/&gt;&lt;wsp:rsid wsp:val=&quot;00C707D9&quot;/&gt;&lt;wsp:rsid wsp:val=&quot;00C758A0&quot;/&gt;&lt;wsp:rsid wsp:val=&quot;00C86B16&quot;/&gt;&lt;wsp:rsid wsp:val=&quot;00C91ECC&quot;/&gt;&lt;wsp:rsid wsp:val=&quot;00CA0009&quot;/&gt;&lt;wsp:rsid wsp:val=&quot;00CA4A7A&quot;/&gt;&lt;wsp:rsid wsp:val=&quot;00CD1153&quot;/&gt;&lt;wsp:rsid wsp:val=&quot;00D0138D&quot;/&gt;&lt;wsp:rsid wsp:val=&quot;00D15FAF&quot;/&gt;&lt;wsp:rsid wsp:val=&quot;00D4731C&quot;/&gt;&lt;wsp:rsid wsp:val=&quot;00D54B0E&quot;/&gt;&lt;wsp:rsid wsp:val=&quot;00D978A0&quot;/&gt;&lt;wsp:rsid wsp:val=&quot;00DB156D&quot;/&gt;&lt;wsp:rsid wsp:val=&quot;00DC715B&quot;/&gt;&lt;wsp:rsid wsp:val=&quot;00DD110B&quot;/&gt;&lt;wsp:rsid wsp:val=&quot;00DD5063&quot;/&gt;&lt;wsp:rsid wsp:val=&quot;00E032FA&quot;/&gt;&lt;wsp:rsid wsp:val=&quot;00E106DC&quot;/&gt;&lt;wsp:rsid wsp:val=&quot;00E11279&quot;/&gt;&lt;wsp:rsid wsp:val=&quot;00E524D0&quot;/&gt;&lt;wsp:rsid wsp:val=&quot;00E6450F&quot;/&gt;&lt;wsp:rsid wsp:val=&quot;00E7769E&quot;/&gt;&lt;wsp:rsid wsp:val=&quot;00E819C5&quot;/&gt;&lt;wsp:rsid wsp:val=&quot;00EA7990&quot;/&gt;&lt;wsp:rsid wsp:val=&quot;00EB2ED0&quot;/&gt;&lt;wsp:rsid wsp:val=&quot;00EB37A1&quot;/&gt;&lt;wsp:rsid wsp:val=&quot;00EC7B40&quot;/&gt;&lt;wsp:rsid wsp:val=&quot;00ED2E01&quot;/&gt;&lt;wsp:rsid wsp:val=&quot;00EE1229&quot;/&gt;&lt;wsp:rsid wsp:val=&quot;00EF1AAC&quot;/&gt;&lt;wsp:rsid wsp:val=&quot;00F000D6&quot;/&gt;&lt;wsp:rsid wsp:val=&quot;00F07B8D&quot;/&gt;&lt;wsp:rsid wsp:val=&quot;00F230BA&quot;/&gt;&lt;wsp:rsid wsp:val=&quot;00F23620&quot;/&gt;&lt;wsp:rsid wsp:val=&quot;00F26BD4&quot;/&gt;&lt;wsp:rsid wsp:val=&quot;00F30FD9&quot;/&gt;&lt;wsp:rsid wsp:val=&quot;00F35A89&quot;/&gt;&lt;wsp:rsid wsp:val=&quot;00F52B54&quot;/&gt;&lt;wsp:rsid wsp:val=&quot;00F70AB1&quot;/&gt;&lt;wsp:rsid wsp:val=&quot;00F724AE&quot;/&gt;&lt;wsp:rsid wsp:val=&quot;00F811A7&quot;/&gt;&lt;wsp:rsid wsp:val=&quot;00F82E18&quot;/&gt;&lt;wsp:rsid wsp:val=&quot;00F8300D&quot;/&gt;&lt;wsp:rsid wsp:val=&quot;00F9692E&quot;/&gt;&lt;wsp:rsid wsp:val=&quot;00F97A0B&quot;/&gt;&lt;wsp:rsid wsp:val=&quot;00FB26B8&quot;/&gt;&lt;wsp:rsid wsp:val=&quot;00FB3362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7C0&quot;/&gt;&lt;/wsp:rsids&gt;&lt;/w:docPr&gt;&lt;w:body&gt;&lt;wx:sect&gt;&lt;w:p wsp:rsidR=&quot;00000000&quot; wsp:rsidRDefault=&quot;00A15733&quot; wsp:rsidP=&quot;00A15733&quot;&gt;&lt;m:oMathPara&gt;&lt;m:oMath&gt;&lt;m:sSub&gt;&lt;m:sSubPr&gt;&lt;m:ctrlP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k&lt;/m:t&gt;&lt;/m:r&gt;&lt;/m:e&gt;&lt;m:sub&gt;&lt;m:r&gt;&lt;w:rPr&gt;&lt;w:rFonts w:ascii=&quot;Cambria Math&quot; w:h-ansi=&quot;Cambria Math&quot; w:cs=&quot;Arial&quot;/&gt;&lt;wx:font wx:val=&quot;Cambria Math&quot;/&gt;&lt;w:i/&gt;&lt;w:color w:val=&quot;FF0000&quot;/&gt;&lt;w:kern w:val=&quot;24&quot;/&gt;&lt;w:sz w:val=&quot;18&quot;/&gt;&lt;w:sz-cs w:val=&quot;18&quot;/&gt;&lt;/w:rPr&gt;&lt;m:t&gt;SSB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fldChar w:fldCharType="end"/>
            </w:r>
            <w:r>
              <w:rPr>
                <w:rFonts w:cs="Arial"/>
                <w:color w:val="FF0000"/>
                <w:kern w:val="24"/>
                <w:sz w:val="18"/>
                <w:szCs w:val="18"/>
              </w:rPr>
              <w:t xml:space="preserve"> &gt;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5" w:type="dxa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59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40" w:lineRule="auto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48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Based on LS </w:t>
      </w:r>
      <w:r>
        <w:rPr>
          <w:rFonts w:hint="eastAsia" w:eastAsia="宋体"/>
          <w:sz w:val="21"/>
          <w:szCs w:val="21"/>
          <w:lang w:val="en-US" w:eastAsia="zh-CN"/>
        </w:rPr>
        <w:t xml:space="preserve">[2] and the following agreements [3] </w:t>
      </w:r>
      <w:r>
        <w:rPr>
          <w:sz w:val="21"/>
          <w:szCs w:val="21"/>
        </w:rPr>
        <w:t>from RAN4, the CORESET#0 configuration should be defined such that it can support floating channelization for licensed operation with an assumption that GSCN are sub-sampled by 3</w:t>
      </w:r>
      <w:r>
        <w:rPr>
          <w:rFonts w:hint="eastAsia" w:eastAsia="宋体"/>
          <w:sz w:val="21"/>
          <w:szCs w:val="21"/>
          <w:lang w:val="en-US" w:eastAsia="zh-CN"/>
        </w:rPr>
        <w:t>/12/6</w:t>
      </w:r>
      <w:r>
        <w:rPr>
          <w:sz w:val="21"/>
          <w:szCs w:val="21"/>
        </w:rPr>
        <w:t xml:space="preserve"> for 120</w:t>
      </w:r>
      <w:r>
        <w:rPr>
          <w:rFonts w:hint="eastAsia" w:eastAsia="宋体"/>
          <w:sz w:val="21"/>
          <w:szCs w:val="21"/>
          <w:lang w:val="en-US" w:eastAsia="zh-CN"/>
        </w:rPr>
        <w:t>/480/960</w:t>
      </w:r>
      <w:r>
        <w:rPr>
          <w:sz w:val="21"/>
          <w:szCs w:val="21"/>
        </w:rPr>
        <w:t xml:space="preserve"> kHz cases</w:t>
      </w:r>
      <w:r>
        <w:rPr>
          <w:rFonts w:hint="eastAsia" w:eastAsia="宋体"/>
          <w:sz w:val="21"/>
          <w:szCs w:val="21"/>
          <w:lang w:val="en-US" w:eastAsia="zh-CN"/>
        </w:rPr>
        <w:t>, respectively</w:t>
      </w:r>
      <w:r>
        <w:rPr>
          <w:sz w:val="21"/>
          <w:szCs w:val="21"/>
        </w:rPr>
        <w:t xml:space="preserve">.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0" w:type="dxa"/>
          </w:tcPr>
          <w:p>
            <w:pPr>
              <w:snapToGrid w:val="0"/>
              <w:ind w:right="288"/>
              <w:rPr>
                <w:lang w:val="en-US"/>
              </w:rPr>
            </w:pPr>
            <w:r>
              <w:rPr>
                <w:rFonts w:hint="eastAsia"/>
                <w:highlight w:val="green"/>
                <w:lang w:val="en-US"/>
              </w:rPr>
              <w:t>Agreement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u w:val="single"/>
                <w:lang w:eastAsia="zh-CN"/>
              </w:rPr>
              <w:t>(</w:t>
            </w:r>
            <w:r>
              <w:rPr>
                <w:b/>
                <w:color w:val="000000" w:themeColor="text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RAN4 #101b-e)</w:t>
            </w:r>
            <w:r>
              <w:rPr>
                <w:rFonts w:hint="eastAsia"/>
                <w:highlight w:val="none"/>
                <w:lang w:val="en-US"/>
              </w:rPr>
              <w:t xml:space="preserve">: </w:t>
            </w:r>
            <w:r>
              <w:rPr>
                <w:lang w:val="en-US"/>
              </w:rPr>
              <w:t>Consider the different channelization for licensed band(s) and unlicensed band(s)</w:t>
            </w:r>
          </w:p>
          <w:p>
            <w:pPr>
              <w:pStyle w:val="136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rFonts w:hint="eastAsia" w:eastAsiaTheme="minorEastAsia"/>
                <w:szCs w:val="20"/>
                <w:lang w:val="en-US"/>
              </w:rPr>
              <w:t>F</w:t>
            </w:r>
            <w:r>
              <w:rPr>
                <w:rFonts w:eastAsiaTheme="minorEastAsia"/>
                <w:szCs w:val="20"/>
                <w:lang w:val="en-US"/>
              </w:rPr>
              <w:t>ixed sync raster for unlicensed bands</w:t>
            </w:r>
          </w:p>
          <w:p>
            <w:pPr>
              <w:pStyle w:val="136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rFonts w:eastAsiaTheme="minorEastAsia"/>
                <w:szCs w:val="20"/>
                <w:lang w:val="en-US"/>
              </w:rPr>
              <w:t>Fixed scheme should not be constrained by IEEE channel raster</w:t>
            </w:r>
          </w:p>
          <w:p>
            <w:pPr>
              <w:pStyle w:val="136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Send LS to RAN1 to make sure that RAN1 accommodates the solution already now for both fixed and floating sync raster.</w:t>
            </w:r>
          </w:p>
          <w:p>
            <w:pPr>
              <w:pStyle w:val="136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For the contiguous carrier aggregation, the channel spacing of adjacent channels should be multiple of the larger SCS, i.e., 960KHz, used by two channels/CCs</w:t>
            </w:r>
          </w:p>
          <w:p>
            <w:pPr>
              <w:pStyle w:val="136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rFonts w:eastAsiaTheme="minorEastAsia"/>
                <w:szCs w:val="20"/>
                <w:lang w:val="en-US"/>
              </w:rPr>
              <w:t>Floating sync raster for licensed bands</w:t>
            </w:r>
          </w:p>
          <w:p>
            <w:pPr>
              <w:pStyle w:val="136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rFonts w:eastAsiaTheme="minorEastAsia"/>
                <w:szCs w:val="20"/>
                <w:lang w:val="en-US"/>
              </w:rPr>
              <w:t>Stick to the agreement last meeting for 3 x 17.28MHz as the minimum granularity.</w:t>
            </w:r>
          </w:p>
          <w:p>
            <w:pPr>
              <w:pStyle w:val="136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szCs w:val="20"/>
                <w:lang w:val="en-US"/>
              </w:rPr>
            </w:pPr>
            <w:r>
              <w:rPr>
                <w:rFonts w:eastAsiaTheme="minorEastAsia"/>
                <w:szCs w:val="20"/>
                <w:lang w:val="en-US"/>
              </w:rPr>
              <w:t xml:space="preserve">Refer to gap between adjacent GSCN values is not smaller than 3 x 17.28MHz </w:t>
            </w:r>
          </w:p>
          <w:p>
            <w:pPr>
              <w:pStyle w:val="136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281" w:firstLineChars="0"/>
              <w:textAlignment w:val="baseline"/>
              <w:rPr>
                <w:rFonts w:cs="Arial"/>
              </w:rPr>
            </w:pPr>
            <w:r>
              <w:rPr>
                <w:rFonts w:eastAsiaTheme="minorEastAsia"/>
                <w:szCs w:val="20"/>
                <w:lang w:val="en-US"/>
              </w:rPr>
              <w:t>FFS: Unlicensed bands tries to use the sub-set of sync raster for licensed bands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after="0" w:line="260" w:lineRule="auto"/>
              <w:ind w:right="281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highlight w:val="green"/>
                <w:lang w:val="en-US" w:eastAsia="zh-CN"/>
              </w:rPr>
              <w:t>Agreement</w:t>
            </w:r>
            <w:r>
              <w:rPr>
                <w:b/>
                <w:u w:val="single"/>
                <w:lang w:eastAsia="zh-CN"/>
              </w:rPr>
              <w:t>(</w:t>
            </w:r>
            <w:r>
              <w:rPr>
                <w:b/>
                <w:color w:val="000000" w:themeColor="text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RAN4 #10</w:t>
            </w:r>
            <w:r>
              <w:rPr>
                <w:rFonts w:hint="eastAsia"/>
                <w:b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/>
                <w:color w:val="000000" w:themeColor="text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b/>
                <w:color w:val="000000" w:themeColor="text1"/>
                <w:highlight w:val="none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e)</w:t>
            </w:r>
            <w:r>
              <w:rPr>
                <w:rFonts w:eastAsiaTheme="minorEastAsia"/>
                <w:b/>
                <w:bCs/>
                <w:iCs/>
                <w:highlight w:val="none"/>
                <w:lang w:val="en-US" w:eastAsia="zh-CN"/>
              </w:rPr>
              <w:t>:</w:t>
            </w:r>
            <w:r>
              <w:rPr>
                <w:rFonts w:eastAsiaTheme="minorEastAsia"/>
                <w:iCs/>
                <w:highlight w:val="none"/>
                <w:lang w:val="en-US" w:eastAsia="zh-CN"/>
              </w:rPr>
              <w:t xml:space="preserve"> G</w:t>
            </w:r>
            <w:r>
              <w:rPr>
                <w:rFonts w:eastAsiaTheme="minorEastAsia"/>
                <w:iCs/>
                <w:lang w:val="en-US" w:eastAsia="zh-CN"/>
              </w:rPr>
              <w:t>SCN for licensed band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GSCN step sizes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3 for 120 kHz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12 for 480 kHz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1"/>
                <w:numId w:val="13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6 for 960 kHz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Those values will be further checked after agreeing on the SU values.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after="0" w:line="260" w:lineRule="auto"/>
              <w:jc w:val="both"/>
              <w:rPr>
                <w:rFonts w:eastAsiaTheme="minorEastAsia"/>
                <w:iCs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after="0" w:line="260" w:lineRule="auto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highlight w:val="green"/>
                <w:lang w:val="en-US" w:eastAsia="zh-CN"/>
              </w:rPr>
              <w:t>Agreement</w:t>
            </w:r>
            <w:r>
              <w:rPr>
                <w:b/>
                <w:u w:val="single"/>
                <w:lang w:eastAsia="zh-CN"/>
              </w:rPr>
              <w:t>(</w:t>
            </w:r>
            <w:r>
              <w:rPr>
                <w:b/>
                <w:color w:val="000000" w:themeColor="text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RAN4 #10</w:t>
            </w:r>
            <w:r>
              <w:rPr>
                <w:rFonts w:hint="eastAsia"/>
                <w:b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/>
                <w:color w:val="000000" w:themeColor="text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-e</w:t>
            </w:r>
            <w:r>
              <w:rPr>
                <w:b/>
                <w:color w:val="000000" w:themeColor="text1"/>
                <w:highlight w:val="none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eastAsiaTheme="minorEastAsia"/>
                <w:b/>
                <w:bCs/>
                <w:iCs/>
                <w:highlight w:val="none"/>
                <w:lang w:val="en-US" w:eastAsia="zh-CN"/>
              </w:rPr>
              <w:t>:</w:t>
            </w:r>
            <w:r>
              <w:rPr>
                <w:rFonts w:eastAsiaTheme="minorEastAsia"/>
                <w:iCs/>
                <w:highlight w:val="none"/>
                <w:lang w:val="en-US" w:eastAsia="zh-CN"/>
              </w:rPr>
              <w:t xml:space="preserve"> f</w:t>
            </w:r>
            <w:r>
              <w:rPr>
                <w:rFonts w:eastAsiaTheme="minorEastAsia"/>
                <w:iCs/>
                <w:lang w:val="en-US" w:eastAsia="zh-CN"/>
              </w:rPr>
              <w:t>or RF channel raster for licensed band, SCS based channel raster is used for licensed bands, and the step size for channel raster is: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2 for 120kHz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rFonts w:hint="eastAsia" w:eastAsia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 xml:space="preserve">8 for 480kHz </w:t>
            </w:r>
          </w:p>
          <w:p>
            <w:pPr>
              <w:pStyle w:val="136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topLinePunct w:val="0"/>
              <w:bidi w:val="0"/>
              <w:snapToGrid/>
              <w:spacing w:after="0" w:line="260" w:lineRule="auto"/>
              <w:ind w:firstLineChars="0"/>
              <w:jc w:val="both"/>
              <w:rPr>
                <w:vertAlign w:val="baseline"/>
              </w:rPr>
            </w:pPr>
            <w:r>
              <w:rPr>
                <w:rFonts w:eastAsiaTheme="minorEastAsia"/>
                <w:iCs/>
                <w:lang w:val="en-US" w:eastAsia="zh-CN"/>
              </w:rPr>
              <w:t>16 for 960kHz</w:t>
            </w:r>
          </w:p>
        </w:tc>
      </w:tr>
    </w:tbl>
    <w:p>
      <w:pPr>
        <w:jc w:val="both"/>
      </w:pPr>
    </w:p>
    <w:p>
      <w:pPr>
        <w:shd w:val="clear" w:fill="auto"/>
        <w:jc w:val="both"/>
        <w:rPr>
          <w:rFonts w:hint="default" w:eastAsia="Times New Roman"/>
          <w:sz w:val="21"/>
          <w:szCs w:val="21"/>
          <w:highlight w:val="none"/>
          <w:lang w:val="en-US" w:eastAsia="zh-CN"/>
        </w:rPr>
      </w:pPr>
      <w:r>
        <w:rPr>
          <w:rFonts w:hint="default" w:eastAsia="Times New Roman"/>
          <w:sz w:val="21"/>
          <w:szCs w:val="21"/>
          <w:highlight w:val="none"/>
          <w:lang w:val="en-US" w:eastAsia="zh-CN"/>
        </w:rPr>
        <w:t xml:space="preserve">For 96 RBs CORESET#0 configuration, </w:t>
      </w:r>
      <w:r>
        <w:rPr>
          <w:rFonts w:eastAsia="Times New Roman"/>
          <w:sz w:val="21"/>
          <w:szCs w:val="21"/>
          <w:highlight w:val="none"/>
          <w:lang w:val="en-GB" w:eastAsia="ja-JP"/>
        </w:rPr>
        <w:t>defining offsets for right and left shifts is sufficient</w:t>
      </w:r>
      <w:r>
        <w:rPr>
          <w:rFonts w:hint="default" w:eastAsia="Times New Roman"/>
          <w:sz w:val="21"/>
          <w:szCs w:val="21"/>
          <w:highlight w:val="none"/>
          <w:lang w:val="en-US" w:eastAsia="zh-CN"/>
        </w:rPr>
        <w:t xml:space="preserve"> and feasible. So in addition to 0, we should also support for 76 RBs offset, which allows a better resource usage of RMSI PDSCH and avoids beam switching for transmitting SSB, CORESET#0 and RMSI PDSCH. </w:t>
      </w:r>
      <w:r>
        <w:rPr>
          <w:rFonts w:hint="eastAsia"/>
          <w:sz w:val="21"/>
          <w:szCs w:val="21"/>
          <w:lang w:val="en-US" w:eastAsia="zh-CN"/>
        </w:rPr>
        <w:t xml:space="preserve">While </w:t>
      </w:r>
      <w:r>
        <w:rPr>
          <w:rFonts w:hint="default" w:eastAsia="Times New Roman"/>
          <w:sz w:val="21"/>
          <w:szCs w:val="21"/>
          <w:highlight w:val="none"/>
          <w:lang w:val="en-US" w:eastAsia="zh-CN"/>
        </w:rPr>
        <w:t>56 RBs offset will cause a waste in RMSI PDSCH resource allocation.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color w:val="000000"/>
          <w:sz w:val="21"/>
          <w:szCs w:val="21"/>
          <w:lang w:val="en-US" w:eastAsia="zh-CN"/>
        </w:rPr>
        <w:t xml:space="preserve">Proposal 1: </w:t>
      </w:r>
      <w:r>
        <w:rPr>
          <w:rFonts w:hint="eastAsia" w:eastAsia="宋体"/>
          <w:b/>
          <w:bCs/>
          <w:sz w:val="21"/>
          <w:szCs w:val="21"/>
          <w:highlight w:val="none"/>
          <w:lang w:val="en-US" w:eastAsia="zh-CN"/>
        </w:rPr>
        <w:t xml:space="preserve">For 96 RBs CORESET#0 configuration, </w:t>
      </w:r>
      <w:r>
        <w:rPr>
          <w:rFonts w:ascii="Times New Roman" w:hAnsi="Times New Roman"/>
          <w:b/>
          <w:bCs/>
          <w:sz w:val="21"/>
          <w:szCs w:val="21"/>
        </w:rPr>
        <w:t>defin</w:t>
      </w:r>
      <w:r>
        <w:rPr>
          <w:rFonts w:hint="eastAsia" w:ascii="Times New Roman" w:hAnsi="Times New Roman" w:eastAsia="宋体"/>
          <w:b/>
          <w:bCs/>
          <w:sz w:val="21"/>
          <w:szCs w:val="21"/>
          <w:lang w:val="en-US" w:eastAsia="zh-CN"/>
        </w:rPr>
        <w:t>ing</w:t>
      </w:r>
      <w:r>
        <w:rPr>
          <w:rFonts w:ascii="Times New Roman" w:hAnsi="Times New Roman"/>
          <w:b/>
          <w:bCs/>
          <w:sz w:val="21"/>
          <w:szCs w:val="21"/>
        </w:rPr>
        <w:t xml:space="preserve"> 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a additional offset: 76 RBs.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Proposal 2: Adopt TP#1 for 96 RBs CORESET#0 configuration.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TP#1: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>Reason for change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D</w:t>
      </w:r>
      <w:r>
        <w:rPr>
          <w:rFonts w:ascii="Times New Roman" w:hAnsi="Times New Roman"/>
          <w:sz w:val="21"/>
          <w:szCs w:val="21"/>
        </w:rPr>
        <w:t xml:space="preserve">efine </w:t>
      </w:r>
      <w:r>
        <w:rPr>
          <w:rFonts w:hint="eastAsia" w:eastAsia="宋体"/>
          <w:sz w:val="21"/>
          <w:szCs w:val="21"/>
          <w:lang w:val="en-US" w:eastAsia="zh-CN"/>
        </w:rPr>
        <w:t xml:space="preserve">a additional RB-level offset for 96 RBs CORESET#0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>Summary of change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t>D</w:t>
      </w:r>
      <w:r>
        <w:rPr>
          <w:rFonts w:ascii="Times New Roman" w:hAnsi="Times New Roman"/>
          <w:b w:val="0"/>
          <w:bCs w:val="0"/>
          <w:sz w:val="21"/>
          <w:szCs w:val="21"/>
        </w:rPr>
        <w:t>efin</w:t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t>e</w:t>
      </w:r>
      <w:r>
        <w:rPr>
          <w:rFonts w:ascii="Times New Roman" w:hAnsi="Times New Roman"/>
          <w:b w:val="0"/>
          <w:bCs w:val="0"/>
          <w:sz w:val="21"/>
          <w:szCs w:val="21"/>
        </w:rPr>
        <w:t xml:space="preserve"> </w:t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t>a additional offset 76 RBs for 96 RBs CORESET#0 in Table 13-10A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>Consequences if not approved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left"/>
        <w:textAlignment w:val="auto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96 RBs CORESET#0 only supports a offset 0 RB. SSB can only be aligned with lower edge of CORESET#0</w:t>
      </w:r>
    </w:p>
    <w:p>
      <w:pPr>
        <w:spacing w:after="0" w:line="240" w:lineRule="auto"/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</w:pP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==================</w:t>
      </w:r>
      <w:r>
        <w:rPr>
          <w:rFonts w:hint="eastAsia" w:ascii="Times New Roman" w:hAnsi="Times New Roman" w:eastAsia="宋体" w:cs="Times New Roman"/>
          <w:color w:val="C00000"/>
          <w:sz w:val="20"/>
          <w:szCs w:val="20"/>
          <w:lang w:val="en-US" w:eastAsia="zh-CN"/>
        </w:rPr>
        <w:t>=====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 Start of TP#1 for TS 38.213 ===============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260" w:lineRule="auto"/>
        <w:textAlignment w:val="auto"/>
        <w:rPr>
          <w:sz w:val="24"/>
          <w:szCs w:val="24"/>
          <w:lang w:eastAsia="ja-JP"/>
        </w:rPr>
      </w:pPr>
      <w:bookmarkStart w:id="5" w:name="_Toc20311607"/>
      <w:bookmarkStart w:id="6" w:name="_Toc29894872"/>
      <w:bookmarkStart w:id="7" w:name="_Toc26719432"/>
      <w:bookmarkStart w:id="8" w:name="_Toc99993851"/>
      <w:bookmarkStart w:id="9" w:name="_Toc36498199"/>
      <w:bookmarkStart w:id="10" w:name="_Toc29917325"/>
      <w:bookmarkStart w:id="11" w:name="_Toc29899589"/>
      <w:bookmarkStart w:id="12" w:name="_Toc12021495"/>
      <w:bookmarkStart w:id="13" w:name="_Ref500334477"/>
      <w:bookmarkStart w:id="14" w:name="_Toc29899171"/>
      <w:bookmarkStart w:id="15" w:name="_Toc45699227"/>
      <w:r>
        <w:rPr>
          <w:rFonts w:hint="eastAsia"/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  <w:lang w:eastAsia="ja-JP"/>
        </w:rPr>
        <w:t>UE procedure for monitoring Type0-PDCCH CSS sets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jc w:val="both"/>
        <w:textAlignment w:val="bottom"/>
      </w:pPr>
      <w:r>
        <w:t xml:space="preserve">If during cell search a UE determines from </w:t>
      </w:r>
      <w:r>
        <w:rPr>
          <w:rFonts w:eastAsia="Yu Mincho"/>
          <w:i/>
          <w:szCs w:val="24"/>
        </w:rPr>
        <w:t>MIB</w:t>
      </w:r>
      <w:r>
        <w:t xml:space="preserve"> </w:t>
      </w:r>
      <w:r>
        <w:rPr>
          <w:szCs w:val="24"/>
        </w:rPr>
        <w:t>that a CORESET for Type0-PDCCH CSS set is present, as described in clause 4.1,</w:t>
      </w:r>
      <w:r>
        <w:rPr>
          <w:lang w:val="en-US"/>
        </w:rPr>
        <w:t xml:space="preserve"> the UE determines a number of consecutive resource blocks and a number of consecutive symbols for the CORESET of the Type0-PDCCH CSS set from </w:t>
      </w:r>
      <w:r>
        <w:rPr>
          <w:i/>
          <w:iCs/>
        </w:rPr>
        <w:t>controlResourceSetZero</w:t>
      </w:r>
      <w:r>
        <w:rPr>
          <w:iCs/>
        </w:rPr>
        <w:t xml:space="preserve"> in</w:t>
      </w:r>
      <w:r>
        <w:rPr>
          <w:lang w:val="en-US"/>
        </w:rPr>
        <w:t xml:space="preserve"> </w:t>
      </w:r>
      <w:r>
        <w:rPr>
          <w:i/>
        </w:rPr>
        <w:t>pdcch-ConfigSIB1</w:t>
      </w:r>
      <w:r>
        <w:t>,</w:t>
      </w:r>
      <w:r>
        <w:rPr>
          <w:lang w:val="en-US"/>
        </w:rPr>
        <w:t xml:space="preserve"> as described in Tables 13-1 through 13-10, for operation without shared spectrum channel access in FR1 and FR2-1, or as described in Tables 13-1A and 13-4A for operation with shared spectrum channel access in FR1, or as described in Table 13-10A for FR2-2, and determines PDCCH monitoring occasions from </w:t>
      </w:r>
      <w:r>
        <w:rPr>
          <w:i/>
          <w:iCs/>
        </w:rPr>
        <w:t>searchSpaceZero</w:t>
      </w:r>
      <w:r>
        <w:rPr>
          <w:iCs/>
        </w:rPr>
        <w:t xml:space="preserve"> in </w:t>
      </w:r>
      <w:r>
        <w:rPr>
          <w:i/>
        </w:rPr>
        <w:t>pdcch-ConfigSIB1</w:t>
      </w:r>
      <w:r>
        <w:rPr>
          <w:lang w:val="en-US"/>
        </w:rPr>
        <w:t xml:space="preserve">, </w:t>
      </w:r>
      <w:r>
        <w:rPr>
          <w:rFonts w:eastAsia="MS Mincho"/>
        </w:rPr>
        <w:t xml:space="preserve">included in </w:t>
      </w:r>
      <w:r>
        <w:rPr>
          <w:i/>
        </w:rPr>
        <w:t>MIB</w:t>
      </w:r>
      <w:r>
        <w:t xml:space="preserve">, </w:t>
      </w:r>
      <w:r>
        <w:rPr>
          <w:lang w:val="en-US"/>
        </w:rPr>
        <w:t xml:space="preserve">as described in Tables 13-11 through 13-15.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are the SFN and slot index within a frame of the CORESET based on SCS of the CORESET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are the SFN and slot index based on SCS of the CORESET, respectively, where the SS/PBCH block with index </w:t>
      </w:r>
      <m:oMath>
        <m:r>
          <m:rPr/>
          <w:rPr>
            <w:rFonts w:ascii="Cambria Math" w:hAnsi="Cambria Math"/>
            <w:lang w:val="en-US"/>
          </w:rPr>
          <m:t>i</m:t>
        </m:r>
      </m:oMath>
      <w:r>
        <w:t xml:space="preserve"> overlaps in time with system frame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and slot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. The symbols of the CORESET associated </w:t>
      </w:r>
      <w:r>
        <w:rPr>
          <w:lang w:val="en-US" w:eastAsia="zh-CN"/>
        </w:rPr>
        <w:t xml:space="preserve">with </w:t>
      </w:r>
      <w:r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 xml:space="preserve">in </w:t>
      </w:r>
      <w:r>
        <w:rPr>
          <w:i/>
        </w:rPr>
        <w:t>MIB</w:t>
      </w:r>
      <w:r>
        <w:rPr>
          <w:lang w:val="en-US" w:eastAsia="zh-CN"/>
        </w:rPr>
        <w:t xml:space="preserve"> or with </w:t>
      </w:r>
      <w:r>
        <w:rPr>
          <w:i/>
          <w:iCs/>
          <w:lang w:val="en-US" w:eastAsia="zh-CN"/>
        </w:rPr>
        <w:t xml:space="preserve">searchSpaceSIB1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rPr>
          <w:iCs/>
          <w:lang w:val="en-US" w:eastAsia="zh-CN"/>
        </w:rPr>
        <w:t xml:space="preserve"> have normal cyclic prefix. </w:t>
      </w:r>
    </w:p>
    <w:p>
      <w:pPr>
        <w:jc w:val="both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  <w:r>
        <w:t xml:space="preserve">For operation with shared spectrum channel access in FR2-2 and for operation without shared spectrum channel access, a UE assumes that </w:t>
      </w:r>
      <w:r>
        <w:rPr>
          <w:lang w:val="en-US"/>
        </w:rPr>
        <w:t>the offset in Tables 13-1 through 13-10A is defined with respect to the SCS of the CORESET for Type0-PDCCH CSS set</w:t>
      </w:r>
      <w:r>
        <w:rPr>
          <w:iCs/>
        </w:rPr>
        <w:t xml:space="preserve"> </w:t>
      </w:r>
      <w:r>
        <w:rPr>
          <w:lang w:val="en-US"/>
        </w:rPr>
        <w:t xml:space="preserve">from the smallest RB index of the CORESET for Type0-PDCCH CSS set to the smallest RB index of the common RB overlapping with the first RB of the corresponding SS/PBCH block. The SCS of the CORESET for Type0-PDCCH CSS set is provided by </w:t>
      </w:r>
      <w:r>
        <w:rPr>
          <w:i/>
          <w:iCs/>
        </w:rPr>
        <w:t>subCarrierSpacingCommon</w:t>
      </w:r>
      <w:r>
        <w:rPr>
          <w:iCs/>
        </w:rPr>
        <w:t xml:space="preserve"> for FR1 and FR2-1 and same as the SCS of the corresponding SS/PBCH block for FR2-2. </w:t>
      </w:r>
      <w:r>
        <w:rPr>
          <w:lang w:val="en-US"/>
        </w:rPr>
        <w:t xml:space="preserve">In Tables 13-7, 13-8, and 13-10,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is defined in [4, TS 38.211]</w:t>
      </w:r>
      <w:r>
        <w:rPr>
          <w:lang w:val="en-US"/>
        </w:rPr>
        <w:t xml:space="preserve">. </w:t>
      </w:r>
    </w:p>
    <w:p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ascii="Times New Roman" w:hAnsi="Times New Roman" w:eastAsia="宋体"/>
          <w:color w:val="C00000"/>
          <w:sz w:val="21"/>
          <w:szCs w:val="21"/>
          <w:lang w:val="en-US"/>
        </w:rPr>
        <w:t>&lt; Unchanged parts are omitted &gt;</w:t>
      </w:r>
    </w:p>
    <w:p>
      <w:pPr>
        <w:pStyle w:val="75"/>
      </w:pPr>
      <w:r>
        <w:t>Table 13-10A: Set of resource blocks and slot symbols of CORESET for Type0-PDCCH search space set when {SS/PBCH block, PDCCH} SCS is {120, 120} kHz, {480, 480} kHz, or {960, 960} kHz for FR2-2</w:t>
      </w:r>
    </w:p>
    <w:tbl>
      <w:tblPr>
        <w:tblStyle w:val="25"/>
        <w:tblW w:w="0" w:type="auto"/>
        <w:tblInd w:w="4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257"/>
        <w:gridCol w:w="1525"/>
        <w:gridCol w:w="1803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Index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SS/PBCH block and CORESET multiplexing pattern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RB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p>
              </m:sSubSup>
            </m:oMath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i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symb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p>
              </m:sSubSup>
            </m:oMath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Offset (RBs)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325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eastAsia="宋体" w:cs="Arial"/>
                <w:color w:val="FF0000"/>
                <w:kern w:val="24"/>
                <w:szCs w:val="18"/>
                <w:lang w:val="en-US" w:eastAsia="zh-CN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eastAsia="宋体" w:cs="Arial"/>
                <w:color w:val="FF0000"/>
                <w:kern w:val="24"/>
                <w:szCs w:val="18"/>
                <w:lang w:val="en-US" w:eastAsia="zh-CN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eastAsia="宋体" w:cs="Arial"/>
                <w:color w:val="FF0000"/>
                <w:kern w:val="24"/>
                <w:szCs w:val="18"/>
                <w:lang w:val="en-US" w:eastAsia="zh-CN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ascii="Arial" w:hAnsi="Arial" w:eastAsia="宋体" w:cs="Arial"/>
                <w:color w:val="FF0000"/>
                <w:kern w:val="24"/>
                <w:sz w:val="18"/>
                <w:szCs w:val="18"/>
                <w:lang w:val="en-US" w:eastAsia="en-GB" w:bidi="ar-SA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ascii="Arial" w:hAnsi="Arial" w:eastAsia="宋体" w:cs="Arial"/>
                <w:color w:val="FF0000"/>
                <w:kern w:val="24"/>
                <w:sz w:val="18"/>
                <w:szCs w:val="18"/>
                <w:lang w:val="en-US" w:eastAsia="en-GB" w:bidi="ar-SA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ascii="Arial" w:hAnsi="Arial" w:eastAsia="宋体" w:cs="Arial"/>
                <w:color w:val="FF0000"/>
                <w:kern w:val="24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Arial"/>
                <w:color w:val="FF0000"/>
                <w:kern w:val="24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ascii="Arial" w:hAnsi="Arial" w:eastAsia="宋体" w:cs="Times New Roman"/>
                <w:color w:val="FF0000"/>
                <w:sz w:val="18"/>
                <w:lang w:val="en-US" w:eastAsia="en-GB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eastAsia="en-GB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=0</m:t>
              </m:r>
            </m:oMath>
          </w:p>
          <w:p>
            <w:pPr>
              <w:pStyle w:val="48"/>
              <w:rPr>
                <w:lang w:eastAsia="en-GB"/>
              </w:rPr>
            </w:pPr>
            <w:r>
              <w:rPr>
                <w:lang w:val="en-US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&gt;0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eastAsia="en-GB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=0</m:t>
              </m:r>
            </m:oMath>
          </w:p>
          <w:p>
            <w:pPr>
              <w:pStyle w:val="48"/>
              <w:rPr>
                <w:lang w:eastAsia="en-GB"/>
              </w:rPr>
            </w:pPr>
            <w:r>
              <w:rPr>
                <w:lang w:val="en-US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&gt;0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-48</w:t>
            </w:r>
          </w:p>
        </w:tc>
      </w:tr>
    </w:tbl>
    <w:p/>
    <w:p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hint="default" w:hAnsi="Cambria Math"/>
          <w:i w:val="0"/>
          <w:color w:val="C00000"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color w:val="C00000"/>
          <w:sz w:val="20"/>
          <w:szCs w:val="20"/>
          <w:lang w:val="en-US"/>
        </w:rPr>
        <w:t>&lt; Unchanged parts are omitted &gt;</w:t>
      </w:r>
    </w:p>
    <w:p>
      <w:pPr>
        <w:spacing w:after="0" w:line="240" w:lineRule="auto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=============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====</w:t>
      </w:r>
      <w:r>
        <w:rPr>
          <w:rFonts w:hint="eastAsia" w:ascii="Times New Roman" w:hAnsi="Times New Roman" w:eastAsia="宋体" w:cs="Times New Roman"/>
          <w:color w:val="C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 xml:space="preserve">== </w:t>
      </w:r>
      <w:r>
        <w:rPr>
          <w:rFonts w:hint="eastAsia" w:eastAsia="宋体" w:cs="Times New Roman"/>
          <w:color w:val="C0000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eastAsia="宋体" w:cs="Times New Roman"/>
          <w:color w:val="C00000"/>
          <w:sz w:val="20"/>
          <w:szCs w:val="20"/>
          <w:lang w:val="en-US" w:eastAsia="zh-CN"/>
        </w:rPr>
        <w:t>nd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 xml:space="preserve"> of TP#1 for TS 38.213 ===============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===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this contribution, we discuss the remaining issues on initial access aspects in NR above 52.6 GHz band operation and have the proposal.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color w:val="000000"/>
          <w:sz w:val="21"/>
          <w:szCs w:val="21"/>
          <w:lang w:val="en-US" w:eastAsia="zh-CN"/>
        </w:rPr>
        <w:t xml:space="preserve">Proposal 1: </w:t>
      </w:r>
      <w:r>
        <w:rPr>
          <w:rFonts w:hint="eastAsia" w:eastAsia="宋体"/>
          <w:b/>
          <w:bCs/>
          <w:sz w:val="21"/>
          <w:szCs w:val="21"/>
          <w:highlight w:val="none"/>
          <w:lang w:val="en-US" w:eastAsia="zh-CN"/>
        </w:rPr>
        <w:t xml:space="preserve">For 96 RBs CORESET#0 configuration, </w:t>
      </w:r>
      <w:r>
        <w:rPr>
          <w:rFonts w:ascii="Times New Roman" w:hAnsi="Times New Roman"/>
          <w:b/>
          <w:bCs/>
          <w:sz w:val="21"/>
          <w:szCs w:val="21"/>
        </w:rPr>
        <w:t>defin</w:t>
      </w:r>
      <w:r>
        <w:rPr>
          <w:rFonts w:hint="eastAsia" w:ascii="Times New Roman" w:hAnsi="Times New Roman" w:eastAsia="宋体"/>
          <w:b/>
          <w:bCs/>
          <w:sz w:val="21"/>
          <w:szCs w:val="21"/>
          <w:lang w:val="en-US" w:eastAsia="zh-CN"/>
        </w:rPr>
        <w:t>ing</w:t>
      </w:r>
      <w:r>
        <w:rPr>
          <w:rFonts w:ascii="Times New Roman" w:hAnsi="Times New Roman"/>
          <w:b/>
          <w:bCs/>
          <w:sz w:val="21"/>
          <w:szCs w:val="21"/>
        </w:rPr>
        <w:t xml:space="preserve"> 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a additional offset: 76 RBs.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Proposal 2: Adopt TP#1 for 96 RBs CORESET#0 configuration.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TP#1: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>Reason for change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D</w:t>
      </w:r>
      <w:r>
        <w:rPr>
          <w:rFonts w:ascii="Times New Roman" w:hAnsi="Times New Roman"/>
          <w:sz w:val="21"/>
          <w:szCs w:val="21"/>
        </w:rPr>
        <w:t xml:space="preserve">efine </w:t>
      </w:r>
      <w:r>
        <w:rPr>
          <w:rFonts w:hint="eastAsia" w:eastAsia="宋体"/>
          <w:sz w:val="21"/>
          <w:szCs w:val="21"/>
          <w:lang w:val="en-US" w:eastAsia="zh-CN"/>
        </w:rPr>
        <w:t xml:space="preserve">a additional RB-level offset for 96 RBs CORESET#0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>Summary of change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both"/>
        <w:textAlignment w:val="auto"/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t>D</w:t>
      </w:r>
      <w:r>
        <w:rPr>
          <w:rFonts w:ascii="Times New Roman" w:hAnsi="Times New Roman"/>
          <w:b w:val="0"/>
          <w:bCs w:val="0"/>
          <w:sz w:val="21"/>
          <w:szCs w:val="21"/>
        </w:rPr>
        <w:t>efin</w:t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t>e</w:t>
      </w:r>
      <w:r>
        <w:rPr>
          <w:rFonts w:ascii="Times New Roman" w:hAnsi="Times New Roman"/>
          <w:b w:val="0"/>
          <w:bCs w:val="0"/>
          <w:sz w:val="21"/>
          <w:szCs w:val="21"/>
        </w:rPr>
        <w:t xml:space="preserve"> </w:t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t>a additional offset 76 RBs for 96 RBs CORESET#0 in Table 13-10A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b/>
          <w:bCs/>
          <w:sz w:val="21"/>
          <w:szCs w:val="21"/>
          <w:u w:val="single"/>
          <w:lang w:val="en-US" w:eastAsia="zh-CN"/>
        </w:rPr>
        <w:t>Consequences if not approved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jc w:val="left"/>
        <w:textAlignment w:val="auto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96 RBs CORESET#0 only supports a offset 0 RB. SSB can only be aligned with lower edge of CORESET#0</w:t>
      </w:r>
    </w:p>
    <w:p>
      <w:pPr>
        <w:spacing w:after="0" w:line="240" w:lineRule="auto"/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</w:pP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==================</w:t>
      </w:r>
      <w:r>
        <w:rPr>
          <w:rFonts w:hint="eastAsia" w:ascii="Times New Roman" w:hAnsi="Times New Roman" w:eastAsia="宋体" w:cs="Times New Roman"/>
          <w:color w:val="C00000"/>
          <w:sz w:val="20"/>
          <w:szCs w:val="20"/>
          <w:lang w:val="en-US" w:eastAsia="zh-CN"/>
        </w:rPr>
        <w:t>=====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 Start of TP#1 for TS 38.213 ===============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260" w:lineRule="auto"/>
        <w:textAlignment w:val="auto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  <w:lang w:eastAsia="ja-JP"/>
        </w:rPr>
        <w:t>UE procedure for monitoring Type0-PDCCH CSS sets</w:t>
      </w:r>
    </w:p>
    <w:p>
      <w:pPr>
        <w:textAlignment w:val="bottom"/>
      </w:pPr>
      <w:r>
        <w:t xml:space="preserve">If during cell search a UE determines from </w:t>
      </w:r>
      <w:r>
        <w:rPr>
          <w:rFonts w:eastAsia="Yu Mincho"/>
          <w:i/>
          <w:szCs w:val="24"/>
        </w:rPr>
        <w:t>MIB</w:t>
      </w:r>
      <w:r>
        <w:t xml:space="preserve"> </w:t>
      </w:r>
      <w:r>
        <w:rPr>
          <w:szCs w:val="24"/>
        </w:rPr>
        <w:t>that a CORESET for Type0-PDCCH CSS set is present, as described in clause 4.1,</w:t>
      </w:r>
      <w:r>
        <w:rPr>
          <w:lang w:val="en-US"/>
        </w:rPr>
        <w:t xml:space="preserve"> the UE determines a number of consecutive resource blocks and a number of consecutive symbols for the CORESET of the Type0-PDCCH CSS set from </w:t>
      </w:r>
      <w:r>
        <w:rPr>
          <w:i/>
          <w:iCs/>
        </w:rPr>
        <w:t>controlResourceSetZero</w:t>
      </w:r>
      <w:r>
        <w:rPr>
          <w:iCs/>
        </w:rPr>
        <w:t xml:space="preserve"> in</w:t>
      </w:r>
      <w:r>
        <w:rPr>
          <w:lang w:val="en-US"/>
        </w:rPr>
        <w:t xml:space="preserve"> </w:t>
      </w:r>
      <w:r>
        <w:rPr>
          <w:i/>
        </w:rPr>
        <w:t>pdcch-ConfigSIB1</w:t>
      </w:r>
      <w:r>
        <w:t>,</w:t>
      </w:r>
      <w:r>
        <w:rPr>
          <w:lang w:val="en-US"/>
        </w:rPr>
        <w:t xml:space="preserve"> as described in Tables 13-1 through 13-10, for operation without shared spectrum channel access in FR1 and FR2-1, or as described in Tables 13-1A and 13-4A for operation with shared spectrum channel access in FR1, or as described in Table 13-10A for FR2-2, and determines PDCCH monitoring occasions from </w:t>
      </w:r>
      <w:r>
        <w:rPr>
          <w:i/>
          <w:iCs/>
        </w:rPr>
        <w:t>searchSpaceZero</w:t>
      </w:r>
      <w:r>
        <w:rPr>
          <w:iCs/>
        </w:rPr>
        <w:t xml:space="preserve"> in </w:t>
      </w:r>
      <w:r>
        <w:rPr>
          <w:i/>
        </w:rPr>
        <w:t>pdcch-ConfigSIB1</w:t>
      </w:r>
      <w:r>
        <w:rPr>
          <w:lang w:val="en-US"/>
        </w:rPr>
        <w:t xml:space="preserve">, </w:t>
      </w:r>
      <w:r>
        <w:rPr>
          <w:rFonts w:eastAsia="MS Mincho"/>
        </w:rPr>
        <w:t xml:space="preserve">included in </w:t>
      </w:r>
      <w:r>
        <w:rPr>
          <w:i/>
        </w:rPr>
        <w:t>MIB</w:t>
      </w:r>
      <w:r>
        <w:t xml:space="preserve">, </w:t>
      </w:r>
      <w:r>
        <w:rPr>
          <w:lang w:val="en-US"/>
        </w:rPr>
        <w:t xml:space="preserve">as described in Tables 13-11 through 13-15.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are the SFN and slot index within a frame of the CORESET based on SCS of the CORESET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are the SFN and slot index based on SCS of the CORESET, respectively, where the SS/PBCH block with index </w:t>
      </w:r>
      <m:oMath>
        <m:r>
          <m:rPr/>
          <w:rPr>
            <w:rFonts w:ascii="Cambria Math" w:hAnsi="Cambria Math"/>
            <w:lang w:val="en-US"/>
          </w:rPr>
          <m:t>i</m:t>
        </m:r>
      </m:oMath>
      <w:r>
        <w:t xml:space="preserve"> overlaps in time with system frame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and slot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m:rPr/>
              <w:rPr>
                <w:rFonts w:ascii="Cambria Math" w:hAnsi="Cambria Math"/>
                <w:lang w:val="en-US"/>
              </w:rPr>
              <m:t>i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. The symbols of the CORESET associated </w:t>
      </w:r>
      <w:r>
        <w:rPr>
          <w:lang w:val="en-US" w:eastAsia="zh-CN"/>
        </w:rPr>
        <w:t xml:space="preserve">with </w:t>
      </w:r>
      <w:r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 xml:space="preserve">in </w:t>
      </w:r>
      <w:r>
        <w:rPr>
          <w:i/>
        </w:rPr>
        <w:t>MIB</w:t>
      </w:r>
      <w:r>
        <w:rPr>
          <w:lang w:val="en-US" w:eastAsia="zh-CN"/>
        </w:rPr>
        <w:t xml:space="preserve"> or with </w:t>
      </w:r>
      <w:r>
        <w:rPr>
          <w:i/>
          <w:iCs/>
          <w:lang w:val="en-US" w:eastAsia="zh-CN"/>
        </w:rPr>
        <w:t xml:space="preserve">searchSpaceSIB1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rPr>
          <w:iCs/>
          <w:lang w:val="en-US" w:eastAsia="zh-CN"/>
        </w:rPr>
        <w:t xml:space="preserve"> have normal cyclic prefix. </w:t>
      </w:r>
    </w:p>
    <w:p>
      <w:pPr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  <w:r>
        <w:t xml:space="preserve">For operation with shared spectrum channel access in FR2-2 and for operation without shared spectrum channel access, a UE assumes that </w:t>
      </w:r>
      <w:r>
        <w:rPr>
          <w:lang w:val="en-US"/>
        </w:rPr>
        <w:t>the offset in Tables 13-1 through 13-10A is defined with respect to the SCS of the CORESET for Type0-PDCCH CSS set</w:t>
      </w:r>
      <w:r>
        <w:rPr>
          <w:iCs/>
        </w:rPr>
        <w:t xml:space="preserve"> </w:t>
      </w:r>
      <w:r>
        <w:rPr>
          <w:lang w:val="en-US"/>
        </w:rPr>
        <w:t xml:space="preserve">from the smallest RB index of the CORESET for Type0-PDCCH CSS set to the smallest RB index of the common RB overlapping with the first RB of the corresponding SS/PBCH block. The SCS of the CORESET for Type0-PDCCH CSS set is provided by </w:t>
      </w:r>
      <w:r>
        <w:rPr>
          <w:i/>
          <w:iCs/>
        </w:rPr>
        <w:t>subCarrierSpacingCommon</w:t>
      </w:r>
      <w:r>
        <w:rPr>
          <w:iCs/>
        </w:rPr>
        <w:t xml:space="preserve"> for FR1 and FR2-1 and same as the SCS of the corresponding SS/PBCH block for FR2-2. </w:t>
      </w:r>
      <w:r>
        <w:rPr>
          <w:lang w:val="en-US"/>
        </w:rPr>
        <w:t xml:space="preserve">In Tables 13-7, 13-8, and 13-10,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iCs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</m:t>
            </m:r>
            <m:ctrlPr>
              <w:rPr>
                <w:rFonts w:ascii="Cambria Math" w:hAnsi="Cambria Math"/>
                <w:iCs/>
                <w:lang w:val="en-US"/>
              </w:rPr>
            </m:ctrlPr>
          </m:sub>
        </m:sSub>
      </m:oMath>
      <w:r>
        <w:t xml:space="preserve"> is defined in [4, TS 38.211]</w:t>
      </w:r>
      <w:r>
        <w:rPr>
          <w:lang w:val="en-US"/>
        </w:rPr>
        <w:t xml:space="preserve">. </w:t>
      </w:r>
    </w:p>
    <w:p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hint="eastAsia" w:eastAsia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ascii="Times New Roman" w:hAnsi="Times New Roman" w:eastAsia="宋体"/>
          <w:color w:val="C00000"/>
          <w:sz w:val="21"/>
          <w:szCs w:val="21"/>
          <w:lang w:val="en-US"/>
        </w:rPr>
        <w:t>&lt; Unchanged parts are omitted &gt;</w:t>
      </w:r>
    </w:p>
    <w:p>
      <w:pPr>
        <w:pStyle w:val="75"/>
      </w:pPr>
      <w:r>
        <w:t>Table 13-10A: Set of resource blocks and slot symbols of CORESET for Type0-PDCCH search space set when {SS/PBCH block, PDCCH} SCS is {120, 120} kHz, {480, 480} kHz, or {960, 960} kHz for FR2-2</w:t>
      </w:r>
    </w:p>
    <w:tbl>
      <w:tblPr>
        <w:tblStyle w:val="25"/>
        <w:tblW w:w="0" w:type="auto"/>
        <w:tblInd w:w="4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257"/>
        <w:gridCol w:w="1525"/>
        <w:gridCol w:w="1803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Index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SS/PBCH block and CORESET multiplexing pattern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RB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p>
              </m:sSubSup>
            </m:oMath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i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symb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p>
              </m:sSubSup>
            </m:oMath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Offset (RBs)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325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 w:eastAsia="en-GB"/>
              </w:rPr>
            </w:pPr>
            <w:r>
              <w:rPr>
                <w:lang w:val="en-US" w:eastAsia="en-GB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eastAsia="宋体" w:cs="Arial"/>
                <w:color w:val="FF0000"/>
                <w:kern w:val="24"/>
                <w:szCs w:val="18"/>
                <w:lang w:val="en-US" w:eastAsia="zh-CN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eastAsia="宋体" w:cs="Arial"/>
                <w:color w:val="FF0000"/>
                <w:kern w:val="24"/>
                <w:szCs w:val="18"/>
                <w:lang w:val="en-US" w:eastAsia="zh-CN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eastAsia="宋体" w:cs="Arial"/>
                <w:color w:val="FF0000"/>
                <w:kern w:val="24"/>
                <w:szCs w:val="18"/>
                <w:lang w:val="en-US" w:eastAsia="zh-CN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ascii="Arial" w:hAnsi="Arial" w:eastAsia="宋体" w:cs="Arial"/>
                <w:color w:val="FF0000"/>
                <w:kern w:val="24"/>
                <w:sz w:val="18"/>
                <w:szCs w:val="18"/>
                <w:lang w:val="en-US" w:eastAsia="en-GB" w:bidi="ar-SA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ascii="Arial" w:hAnsi="Arial" w:eastAsia="宋体" w:cs="Arial"/>
                <w:color w:val="FF0000"/>
                <w:kern w:val="24"/>
                <w:sz w:val="18"/>
                <w:szCs w:val="18"/>
                <w:lang w:val="en-US" w:eastAsia="en-GB" w:bidi="ar-SA"/>
              </w:rPr>
            </w:pPr>
            <w:r>
              <w:rPr>
                <w:rFonts w:hint="eastAsia" w:cs="Arial"/>
                <w:color w:val="FF0000"/>
                <w:kern w:val="24"/>
                <w:szCs w:val="18"/>
                <w:lang w:val="en-US" w:eastAsia="zh-CN"/>
              </w:rPr>
              <w:t>96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eastAsia" w:ascii="Arial" w:hAnsi="Arial" w:eastAsia="宋体" w:cs="Arial"/>
                <w:color w:val="FF0000"/>
                <w:kern w:val="24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Arial"/>
                <w:color w:val="FF0000"/>
                <w:kern w:val="24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hint="default" w:ascii="Arial" w:hAnsi="Arial" w:eastAsia="宋体" w:cs="Times New Roman"/>
                <w:color w:val="FF0000"/>
                <w:sz w:val="18"/>
                <w:lang w:val="en-US" w:eastAsia="en-GB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eastAsia="en-GB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=0</m:t>
              </m:r>
            </m:oMath>
          </w:p>
          <w:p>
            <w:pPr>
              <w:pStyle w:val="48"/>
              <w:rPr>
                <w:lang w:eastAsia="en-GB"/>
              </w:rPr>
            </w:pPr>
            <w:r>
              <w:rPr>
                <w:lang w:val="en-US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&gt;0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eastAsia="en-GB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=0</m:t>
              </m:r>
            </m:oMath>
          </w:p>
          <w:p>
            <w:pPr>
              <w:pStyle w:val="48"/>
              <w:rPr>
                <w:lang w:eastAsia="en-GB"/>
              </w:rPr>
            </w:pPr>
            <w:r>
              <w:rPr>
                <w:lang w:val="en-US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lang w:val="en-US"/>
                </w:rPr>
                <m:t>&gt;0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2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rPr>
                <w:lang w:eastAsia="en-GB"/>
              </w:rPr>
            </w:pPr>
            <w:r>
              <w:rPr>
                <w:lang w:eastAsia="en-GB"/>
              </w:rPr>
              <w:t>-48</w:t>
            </w:r>
          </w:p>
        </w:tc>
      </w:tr>
    </w:tbl>
    <w:p/>
    <w:p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hint="default" w:hAnsi="Cambria Math"/>
          <w:i w:val="0"/>
          <w:color w:val="C00000"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color w:val="C00000"/>
          <w:sz w:val="20"/>
          <w:szCs w:val="20"/>
          <w:lang w:val="en-US"/>
        </w:rPr>
        <w:t>&lt; Unchanged parts are omitted &gt;</w:t>
      </w:r>
    </w:p>
    <w:p>
      <w:pPr>
        <w:spacing w:after="0" w:line="240" w:lineRule="auto"/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</w:pP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=============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====</w:t>
      </w:r>
      <w:r>
        <w:rPr>
          <w:rFonts w:hint="eastAsia" w:ascii="Times New Roman" w:hAnsi="Times New Roman" w:eastAsia="宋体" w:cs="Times New Roman"/>
          <w:color w:val="C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 xml:space="preserve">== </w:t>
      </w:r>
      <w:r>
        <w:rPr>
          <w:rFonts w:hint="eastAsia" w:eastAsia="宋体" w:cs="Times New Roman"/>
          <w:color w:val="C0000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eastAsia="宋体" w:cs="Times New Roman"/>
          <w:color w:val="C00000"/>
          <w:sz w:val="20"/>
          <w:szCs w:val="20"/>
          <w:lang w:val="en-US" w:eastAsia="zh-CN"/>
        </w:rPr>
        <w:t>nd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 xml:space="preserve"> of TP#1 for TS 38.213 ===============</w:t>
      </w:r>
      <w:r>
        <w:rPr>
          <w:rFonts w:hint="eastAsia" w:ascii="Times New Roman" w:hAnsi="Times New Roman" w:eastAsia="Malgun Gothic" w:cs="Times New Roman"/>
          <w:color w:val="C00000"/>
          <w:sz w:val="20"/>
          <w:szCs w:val="20"/>
          <w:lang w:val="en-US" w:eastAsia="zh-CN"/>
        </w:rPr>
        <w:t>===</w:t>
      </w:r>
      <w:r>
        <w:rPr>
          <w:rFonts w:ascii="Times New Roman" w:hAnsi="Times New Roman" w:eastAsia="Malgun Gothic" w:cs="Times New Roman"/>
          <w:color w:val="C00000"/>
          <w:sz w:val="20"/>
          <w:szCs w:val="20"/>
          <w:lang w:val="en-US" w:eastAsia="ko-KR"/>
        </w:rPr>
        <w:t>==========</w:t>
      </w:r>
    </w:p>
    <w:p>
      <w:p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p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72" w:afterLines="30" w:line="24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Draft_Minutes_report_RAN1#108-e_v010, March 2022</w:t>
      </w:r>
    </w:p>
    <w:p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72" w:afterLines="30" w:line="240" w:lineRule="auto"/>
        <w:jc w:val="both"/>
        <w:rPr>
          <w:rFonts w:hint="eastAsia" w:ascii="Times New Roman" w:hAnsi="Times New Roman" w:eastAsia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1"/>
          <w:szCs w:val="21"/>
          <w:lang w:val="en-US" w:eastAsia="zh-CN"/>
        </w:rPr>
        <w:t xml:space="preserve">R1-2200894(R4-2200081), </w:t>
      </w:r>
      <w:r>
        <w:rPr>
          <w:rFonts w:hint="eastAsia" w:ascii="Times New Roman" w:hAnsi="Times New Roman" w:eastAsia="Times New Roman" w:cs="Times New Roman"/>
          <w:sz w:val="21"/>
          <w:szCs w:val="21"/>
          <w:lang w:val="en-GB" w:eastAsia="zh-CN"/>
        </w:rPr>
        <w:t>LS for the channelization for up to 71 GHz</w:t>
      </w:r>
      <w:r>
        <w:rPr>
          <w:rFonts w:hint="eastAsia" w:ascii="Times New Roman" w:hAnsi="Times New Roman" w:eastAsia="Times New Roman" w:cs="Times New Roman"/>
          <w:sz w:val="21"/>
          <w:szCs w:val="21"/>
          <w:lang w:val="en-US" w:eastAsia="zh-CN"/>
        </w:rPr>
        <w:t>, RAN4</w:t>
      </w:r>
      <w:bookmarkEnd w:id="0"/>
      <w:bookmarkEnd w:id="1"/>
      <w:bookmarkEnd w:id="2"/>
      <w:bookmarkEnd w:id="3"/>
      <w:bookmarkEnd w:id="4"/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420" w:hanging="420"/>
        <w:jc w:val="both"/>
        <w:textAlignment w:val="auto"/>
        <w:rPr>
          <w:rFonts w:hint="eastAsia" w:ascii="Times New Roman" w:hAnsi="Times New Roman" w:eastAsia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1"/>
          <w:szCs w:val="21"/>
          <w:lang w:val="en-US" w:eastAsia="zh-CN"/>
        </w:rPr>
        <w:t>R4-2206535, WF on system parameters of FR2-2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after="72" w:afterLines="30" w:line="240" w:lineRule="auto"/>
        <w:ind w:leftChars="0"/>
        <w:jc w:val="both"/>
        <w:rPr>
          <w:rFonts w:hint="default" w:ascii="Times New Roman" w:hAnsi="Times New Roman" w:eastAsia="Times New Roman" w:cs="Times New Roman"/>
          <w:sz w:val="21"/>
          <w:szCs w:val="21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1850" w:h="16840"/>
      <w:pgMar w:top="1417" w:right="1418" w:bottom="1417" w:left="1418" w:header="851" w:footer="340" w:gutter="0"/>
      <w:pgNumType w:start="1"/>
      <w:cols w:space="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67560A"/>
    <w:multiLevelType w:val="multilevel"/>
    <w:tmpl w:val="0D67560A"/>
    <w:lvl w:ilvl="0" w:tentative="0">
      <w:start w:val="1"/>
      <w:numFmt w:val="decimal"/>
      <w:pStyle w:val="128"/>
      <w:lvlText w:val="[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color w:val="FFFFFF" w:themeColor="background1"/>
        <w:sz w:val="24"/>
        <w:szCs w:val="24"/>
        <w:lang w:val="en"/>
        <w14:textFill>
          <w14:solidFill>
            <w14:schemeClr w14:val="bg1"/>
          </w14:solidFill>
        </w14:textFill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14C923F0"/>
    <w:multiLevelType w:val="multilevel"/>
    <w:tmpl w:val="14C923F0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9C05BFE"/>
    <w:multiLevelType w:val="multilevel"/>
    <w:tmpl w:val="29C05BF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BD233BE"/>
    <w:multiLevelType w:val="multilevel"/>
    <w:tmpl w:val="3BD233BE"/>
    <w:lvl w:ilvl="0" w:tentative="0">
      <w:start w:val="1"/>
      <w:numFmt w:val="bullet"/>
      <w:lvlText w:val=""/>
      <w:lvlJc w:val="left"/>
      <w:pPr>
        <w:ind w:left="720" w:hanging="360"/>
      </w:pPr>
      <w:rPr>
        <w:rFonts w:hint="default" w:ascii="Wingdings" w:hAnsi="Wingdings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90B0E51"/>
    <w:multiLevelType w:val="multilevel"/>
    <w:tmpl w:val="690B0E51"/>
    <w:lvl w:ilvl="0" w:tentative="0">
      <w:start w:val="1"/>
      <w:numFmt w:val="bullet"/>
      <w:lvlText w:val=""/>
      <w:lvlJc w:val="left"/>
      <w:pPr>
        <w:ind w:left="720" w:hanging="360"/>
      </w:pPr>
      <w:rPr>
        <w:rFonts w:hint="default" w:ascii="Wingdings" w:hAnsi="Wingdings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3">
    <w:nsid w:val="77DCE42B"/>
    <w:multiLevelType w:val="multilevel"/>
    <w:tmpl w:val="77DCE42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4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A99"/>
    <w:rsid w:val="00007B54"/>
    <w:rsid w:val="00007B6F"/>
    <w:rsid w:val="00007C29"/>
    <w:rsid w:val="00007C9C"/>
    <w:rsid w:val="00010967"/>
    <w:rsid w:val="00010B5D"/>
    <w:rsid w:val="00010BDB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36D"/>
    <w:rsid w:val="0003455D"/>
    <w:rsid w:val="000346B2"/>
    <w:rsid w:val="00034872"/>
    <w:rsid w:val="0003496E"/>
    <w:rsid w:val="00034A9D"/>
    <w:rsid w:val="00034C56"/>
    <w:rsid w:val="00034DC8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6BCD"/>
    <w:rsid w:val="00036D47"/>
    <w:rsid w:val="000370A8"/>
    <w:rsid w:val="000374E7"/>
    <w:rsid w:val="000374F7"/>
    <w:rsid w:val="0003756D"/>
    <w:rsid w:val="000378C9"/>
    <w:rsid w:val="000379F4"/>
    <w:rsid w:val="00037A15"/>
    <w:rsid w:val="00037E5D"/>
    <w:rsid w:val="00037EE8"/>
    <w:rsid w:val="000401AD"/>
    <w:rsid w:val="0004041F"/>
    <w:rsid w:val="0004046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3F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B5B"/>
    <w:rsid w:val="00061EA3"/>
    <w:rsid w:val="0006215D"/>
    <w:rsid w:val="000625AC"/>
    <w:rsid w:val="00063073"/>
    <w:rsid w:val="00063A85"/>
    <w:rsid w:val="00063D92"/>
    <w:rsid w:val="00064020"/>
    <w:rsid w:val="00064048"/>
    <w:rsid w:val="0006409F"/>
    <w:rsid w:val="0006423C"/>
    <w:rsid w:val="00064816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923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0BD1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19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5D61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5E0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87F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712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29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944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78A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EB9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6FCC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3F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7D4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A4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845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1D6"/>
    <w:rsid w:val="002A0552"/>
    <w:rsid w:val="002A056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B7DB5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2DD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4B4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2E2F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793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413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6648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560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69D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8A3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3DF6"/>
    <w:rsid w:val="0049442F"/>
    <w:rsid w:val="004949C0"/>
    <w:rsid w:val="00494F0F"/>
    <w:rsid w:val="00495053"/>
    <w:rsid w:val="0049542F"/>
    <w:rsid w:val="004954F1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4F"/>
    <w:rsid w:val="004A3084"/>
    <w:rsid w:val="004A3CF6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CE8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B22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99C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598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5F1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3F1C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6B8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51C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47E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3B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0A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D0A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00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778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A8A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328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0E4E"/>
    <w:rsid w:val="006A1125"/>
    <w:rsid w:val="006A14A3"/>
    <w:rsid w:val="006A1730"/>
    <w:rsid w:val="006A17B2"/>
    <w:rsid w:val="006A17C4"/>
    <w:rsid w:val="006A1AA3"/>
    <w:rsid w:val="006A1BF1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56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5DC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2E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437"/>
    <w:rsid w:val="006C7541"/>
    <w:rsid w:val="006C788F"/>
    <w:rsid w:val="006C791F"/>
    <w:rsid w:val="006C7A21"/>
    <w:rsid w:val="006C7B00"/>
    <w:rsid w:val="006C7EAB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E95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5A3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34D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BCC"/>
    <w:rsid w:val="00723EF3"/>
    <w:rsid w:val="007240E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ABE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26E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427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6B11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9BC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5FD9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C2C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6CFA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4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0F0D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600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46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D85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99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922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7B9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1E3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1E6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0D40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01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78C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3F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A3F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7F1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D7EB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41C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676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0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2D8E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AA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33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2A9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EB2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C7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F14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7AE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6D0A"/>
    <w:rsid w:val="00C47503"/>
    <w:rsid w:val="00C47731"/>
    <w:rsid w:val="00C477A5"/>
    <w:rsid w:val="00C4789E"/>
    <w:rsid w:val="00C47A4E"/>
    <w:rsid w:val="00C47C95"/>
    <w:rsid w:val="00C5000D"/>
    <w:rsid w:val="00C506CE"/>
    <w:rsid w:val="00C50DC1"/>
    <w:rsid w:val="00C50E85"/>
    <w:rsid w:val="00C517E3"/>
    <w:rsid w:val="00C519BE"/>
    <w:rsid w:val="00C51EF0"/>
    <w:rsid w:val="00C5280F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106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D40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4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8A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39B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5BFA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39A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2B9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AB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198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687"/>
    <w:rsid w:val="00D758B1"/>
    <w:rsid w:val="00D75CC9"/>
    <w:rsid w:val="00D75F2F"/>
    <w:rsid w:val="00D76D79"/>
    <w:rsid w:val="00D76DCA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6E7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1DD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4EE4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1C"/>
    <w:rsid w:val="00E2536C"/>
    <w:rsid w:val="00E25429"/>
    <w:rsid w:val="00E25607"/>
    <w:rsid w:val="00E259DD"/>
    <w:rsid w:val="00E25F71"/>
    <w:rsid w:val="00E26125"/>
    <w:rsid w:val="00E26D22"/>
    <w:rsid w:val="00E2711A"/>
    <w:rsid w:val="00E27140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787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17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41"/>
    <w:rsid w:val="00E603C5"/>
    <w:rsid w:val="00E604FB"/>
    <w:rsid w:val="00E605A6"/>
    <w:rsid w:val="00E60843"/>
    <w:rsid w:val="00E60D3E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DFD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192"/>
    <w:rsid w:val="00E912C2"/>
    <w:rsid w:val="00E917FC"/>
    <w:rsid w:val="00E9193A"/>
    <w:rsid w:val="00E91A0E"/>
    <w:rsid w:val="00E91AA9"/>
    <w:rsid w:val="00E9200C"/>
    <w:rsid w:val="00E92587"/>
    <w:rsid w:val="00E925F0"/>
    <w:rsid w:val="00E92803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54F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63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216"/>
    <w:rsid w:val="00EC465E"/>
    <w:rsid w:val="00EC47B4"/>
    <w:rsid w:val="00EC4C2E"/>
    <w:rsid w:val="00EC4D5B"/>
    <w:rsid w:val="00EC500A"/>
    <w:rsid w:val="00EC523A"/>
    <w:rsid w:val="00EC53EB"/>
    <w:rsid w:val="00EC56C4"/>
    <w:rsid w:val="00EC5852"/>
    <w:rsid w:val="00EC5C6F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42F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5B3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3F38"/>
    <w:rsid w:val="00F24156"/>
    <w:rsid w:val="00F243D7"/>
    <w:rsid w:val="00F244AA"/>
    <w:rsid w:val="00F24958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931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BFE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2C"/>
    <w:rsid w:val="00F57EB3"/>
    <w:rsid w:val="00F57EB6"/>
    <w:rsid w:val="00F6054F"/>
    <w:rsid w:val="00F60607"/>
    <w:rsid w:val="00F608BD"/>
    <w:rsid w:val="00F60A92"/>
    <w:rsid w:val="00F60BB2"/>
    <w:rsid w:val="00F60F6B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3F58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E1C44"/>
    <w:rsid w:val="01215A1B"/>
    <w:rsid w:val="01226A27"/>
    <w:rsid w:val="01275A84"/>
    <w:rsid w:val="013E7A64"/>
    <w:rsid w:val="01404759"/>
    <w:rsid w:val="014538E3"/>
    <w:rsid w:val="0151177E"/>
    <w:rsid w:val="015C3B59"/>
    <w:rsid w:val="015C568F"/>
    <w:rsid w:val="01627245"/>
    <w:rsid w:val="016A5E1B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33DC9"/>
    <w:rsid w:val="01981676"/>
    <w:rsid w:val="019A214A"/>
    <w:rsid w:val="019D1223"/>
    <w:rsid w:val="01A16B04"/>
    <w:rsid w:val="01A43B5C"/>
    <w:rsid w:val="01A72ADB"/>
    <w:rsid w:val="01AF097B"/>
    <w:rsid w:val="01B6378C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16BC8"/>
    <w:rsid w:val="02052204"/>
    <w:rsid w:val="02113058"/>
    <w:rsid w:val="0218641B"/>
    <w:rsid w:val="02303A20"/>
    <w:rsid w:val="023D68E9"/>
    <w:rsid w:val="024D11F3"/>
    <w:rsid w:val="02567B4A"/>
    <w:rsid w:val="025A2B48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9E2B9A"/>
    <w:rsid w:val="02A078F6"/>
    <w:rsid w:val="02A336AB"/>
    <w:rsid w:val="02A738FD"/>
    <w:rsid w:val="02A90E94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1E7C2A"/>
    <w:rsid w:val="03244425"/>
    <w:rsid w:val="032F2781"/>
    <w:rsid w:val="03335414"/>
    <w:rsid w:val="033659C8"/>
    <w:rsid w:val="03380EE2"/>
    <w:rsid w:val="034800C3"/>
    <w:rsid w:val="03763069"/>
    <w:rsid w:val="037D0817"/>
    <w:rsid w:val="038113F9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AB6860"/>
    <w:rsid w:val="04B14C72"/>
    <w:rsid w:val="04BA4430"/>
    <w:rsid w:val="04C06E5C"/>
    <w:rsid w:val="04C523BC"/>
    <w:rsid w:val="04CC352A"/>
    <w:rsid w:val="04D12DFB"/>
    <w:rsid w:val="04D40D89"/>
    <w:rsid w:val="04D620B5"/>
    <w:rsid w:val="04D71D6B"/>
    <w:rsid w:val="04E12B8C"/>
    <w:rsid w:val="04EB52D7"/>
    <w:rsid w:val="04EF4836"/>
    <w:rsid w:val="04F06D1D"/>
    <w:rsid w:val="04F10E3F"/>
    <w:rsid w:val="050113F8"/>
    <w:rsid w:val="050F6235"/>
    <w:rsid w:val="05231E10"/>
    <w:rsid w:val="052D6178"/>
    <w:rsid w:val="052E2D53"/>
    <w:rsid w:val="05326FDC"/>
    <w:rsid w:val="05382A12"/>
    <w:rsid w:val="053A645E"/>
    <w:rsid w:val="055A0EFA"/>
    <w:rsid w:val="055A269C"/>
    <w:rsid w:val="056C08F8"/>
    <w:rsid w:val="05721CA8"/>
    <w:rsid w:val="05781BD0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C4009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5E0C63"/>
    <w:rsid w:val="06650DDB"/>
    <w:rsid w:val="066F17E0"/>
    <w:rsid w:val="067A3DAD"/>
    <w:rsid w:val="0686332F"/>
    <w:rsid w:val="06864253"/>
    <w:rsid w:val="06A43D59"/>
    <w:rsid w:val="06A54B41"/>
    <w:rsid w:val="06C074EB"/>
    <w:rsid w:val="06C1240E"/>
    <w:rsid w:val="06C46BF4"/>
    <w:rsid w:val="06CB725E"/>
    <w:rsid w:val="06E1290F"/>
    <w:rsid w:val="06F515C5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617148"/>
    <w:rsid w:val="07826DCD"/>
    <w:rsid w:val="07871DCC"/>
    <w:rsid w:val="078B07F9"/>
    <w:rsid w:val="078E1864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06836"/>
    <w:rsid w:val="07FA3903"/>
    <w:rsid w:val="08337F1B"/>
    <w:rsid w:val="083B21D6"/>
    <w:rsid w:val="08465770"/>
    <w:rsid w:val="084745D0"/>
    <w:rsid w:val="08476D2A"/>
    <w:rsid w:val="084A42E3"/>
    <w:rsid w:val="084D185F"/>
    <w:rsid w:val="084E1A17"/>
    <w:rsid w:val="0852789C"/>
    <w:rsid w:val="085D5801"/>
    <w:rsid w:val="0862758A"/>
    <w:rsid w:val="086A574E"/>
    <w:rsid w:val="08792428"/>
    <w:rsid w:val="087945D7"/>
    <w:rsid w:val="087E66D2"/>
    <w:rsid w:val="08807319"/>
    <w:rsid w:val="088E6842"/>
    <w:rsid w:val="08A83452"/>
    <w:rsid w:val="08B20EA3"/>
    <w:rsid w:val="08B574EC"/>
    <w:rsid w:val="08B57F92"/>
    <w:rsid w:val="08C345BA"/>
    <w:rsid w:val="08C447CA"/>
    <w:rsid w:val="08CE2E9E"/>
    <w:rsid w:val="08E279FE"/>
    <w:rsid w:val="08E539A8"/>
    <w:rsid w:val="08FF3E43"/>
    <w:rsid w:val="09117C91"/>
    <w:rsid w:val="09134CB1"/>
    <w:rsid w:val="09253AF3"/>
    <w:rsid w:val="09275714"/>
    <w:rsid w:val="092B7A67"/>
    <w:rsid w:val="093120ED"/>
    <w:rsid w:val="094077F0"/>
    <w:rsid w:val="094A7455"/>
    <w:rsid w:val="09552E33"/>
    <w:rsid w:val="09566CA4"/>
    <w:rsid w:val="095C0D34"/>
    <w:rsid w:val="095F719D"/>
    <w:rsid w:val="09736BC3"/>
    <w:rsid w:val="0974287E"/>
    <w:rsid w:val="0975197E"/>
    <w:rsid w:val="09832AAA"/>
    <w:rsid w:val="09876497"/>
    <w:rsid w:val="098B7640"/>
    <w:rsid w:val="098F1481"/>
    <w:rsid w:val="09904C1A"/>
    <w:rsid w:val="0998050D"/>
    <w:rsid w:val="099F5C87"/>
    <w:rsid w:val="09A918FF"/>
    <w:rsid w:val="09AF29E2"/>
    <w:rsid w:val="09DF01A9"/>
    <w:rsid w:val="09DF4DE6"/>
    <w:rsid w:val="09E15DEC"/>
    <w:rsid w:val="09E72ABF"/>
    <w:rsid w:val="09F3224C"/>
    <w:rsid w:val="09F45031"/>
    <w:rsid w:val="09F5356A"/>
    <w:rsid w:val="09F756A5"/>
    <w:rsid w:val="09FB5032"/>
    <w:rsid w:val="0A007FB9"/>
    <w:rsid w:val="0A0248E2"/>
    <w:rsid w:val="0A197D7E"/>
    <w:rsid w:val="0A1C574F"/>
    <w:rsid w:val="0A260017"/>
    <w:rsid w:val="0A350A2E"/>
    <w:rsid w:val="0A3940D5"/>
    <w:rsid w:val="0A44449B"/>
    <w:rsid w:val="0A613380"/>
    <w:rsid w:val="0A68565C"/>
    <w:rsid w:val="0A6F1719"/>
    <w:rsid w:val="0A750E8A"/>
    <w:rsid w:val="0A752211"/>
    <w:rsid w:val="0A7C07DD"/>
    <w:rsid w:val="0A7C4051"/>
    <w:rsid w:val="0A7D67BF"/>
    <w:rsid w:val="0A860C80"/>
    <w:rsid w:val="0A8D2821"/>
    <w:rsid w:val="0A955B40"/>
    <w:rsid w:val="0AAC726A"/>
    <w:rsid w:val="0ABB44F9"/>
    <w:rsid w:val="0AC139E2"/>
    <w:rsid w:val="0AC563E4"/>
    <w:rsid w:val="0AC65B07"/>
    <w:rsid w:val="0AC716D4"/>
    <w:rsid w:val="0ACA53AA"/>
    <w:rsid w:val="0ADD2D69"/>
    <w:rsid w:val="0ADF132F"/>
    <w:rsid w:val="0AE21A7A"/>
    <w:rsid w:val="0AEA5FE2"/>
    <w:rsid w:val="0AEF7192"/>
    <w:rsid w:val="0AF456BE"/>
    <w:rsid w:val="0AFF24CE"/>
    <w:rsid w:val="0B1543BB"/>
    <w:rsid w:val="0B215E24"/>
    <w:rsid w:val="0B257548"/>
    <w:rsid w:val="0B2920B8"/>
    <w:rsid w:val="0B294304"/>
    <w:rsid w:val="0B330553"/>
    <w:rsid w:val="0B345BC9"/>
    <w:rsid w:val="0B420FE1"/>
    <w:rsid w:val="0B433C33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21102"/>
    <w:rsid w:val="0BB55819"/>
    <w:rsid w:val="0BC43EFA"/>
    <w:rsid w:val="0BCB36D6"/>
    <w:rsid w:val="0BD53636"/>
    <w:rsid w:val="0BDB773F"/>
    <w:rsid w:val="0BDC0F5C"/>
    <w:rsid w:val="0BE54882"/>
    <w:rsid w:val="0BE64F43"/>
    <w:rsid w:val="0BE9464C"/>
    <w:rsid w:val="0BE96CDD"/>
    <w:rsid w:val="0BF17147"/>
    <w:rsid w:val="0BF22E42"/>
    <w:rsid w:val="0BF61FC1"/>
    <w:rsid w:val="0C0016BA"/>
    <w:rsid w:val="0C090EA4"/>
    <w:rsid w:val="0C0C05C8"/>
    <w:rsid w:val="0C0E3321"/>
    <w:rsid w:val="0C1768B8"/>
    <w:rsid w:val="0C1C3753"/>
    <w:rsid w:val="0C2530B9"/>
    <w:rsid w:val="0C30263B"/>
    <w:rsid w:val="0C3A46A5"/>
    <w:rsid w:val="0C473253"/>
    <w:rsid w:val="0C4E3D8E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D6186B"/>
    <w:rsid w:val="0CE01ED0"/>
    <w:rsid w:val="0CEA4514"/>
    <w:rsid w:val="0CED5790"/>
    <w:rsid w:val="0D02400E"/>
    <w:rsid w:val="0D051F38"/>
    <w:rsid w:val="0D0C6566"/>
    <w:rsid w:val="0D1536F1"/>
    <w:rsid w:val="0D1E5FB2"/>
    <w:rsid w:val="0D204BC7"/>
    <w:rsid w:val="0D232014"/>
    <w:rsid w:val="0D276A0D"/>
    <w:rsid w:val="0D2B3E5D"/>
    <w:rsid w:val="0D396850"/>
    <w:rsid w:val="0D400B96"/>
    <w:rsid w:val="0D4C56D2"/>
    <w:rsid w:val="0D5378CE"/>
    <w:rsid w:val="0D586C9C"/>
    <w:rsid w:val="0D6A697F"/>
    <w:rsid w:val="0D727EA8"/>
    <w:rsid w:val="0D7946EA"/>
    <w:rsid w:val="0D834A5C"/>
    <w:rsid w:val="0D893EB2"/>
    <w:rsid w:val="0D8C4BC2"/>
    <w:rsid w:val="0D9C16DD"/>
    <w:rsid w:val="0D9F1D15"/>
    <w:rsid w:val="0DBF562F"/>
    <w:rsid w:val="0DCA5CF3"/>
    <w:rsid w:val="0DD400A1"/>
    <w:rsid w:val="0DD520DE"/>
    <w:rsid w:val="0DDA114E"/>
    <w:rsid w:val="0DDC03D6"/>
    <w:rsid w:val="0DDE16B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54CC8"/>
    <w:rsid w:val="0E4F1CE0"/>
    <w:rsid w:val="0E4F5252"/>
    <w:rsid w:val="0E572C3E"/>
    <w:rsid w:val="0E8271E6"/>
    <w:rsid w:val="0E887123"/>
    <w:rsid w:val="0E8B4D0B"/>
    <w:rsid w:val="0EA621BE"/>
    <w:rsid w:val="0EAB594D"/>
    <w:rsid w:val="0EB8380D"/>
    <w:rsid w:val="0EBD6AC8"/>
    <w:rsid w:val="0EC854C4"/>
    <w:rsid w:val="0ECC4D2D"/>
    <w:rsid w:val="0ED95C8A"/>
    <w:rsid w:val="0EF11300"/>
    <w:rsid w:val="0EF80EE4"/>
    <w:rsid w:val="0EFF773D"/>
    <w:rsid w:val="0F0D12D4"/>
    <w:rsid w:val="0F0F3003"/>
    <w:rsid w:val="0F1108EC"/>
    <w:rsid w:val="0F226CC5"/>
    <w:rsid w:val="0F2277D2"/>
    <w:rsid w:val="0F2D4EDE"/>
    <w:rsid w:val="0F2F7A73"/>
    <w:rsid w:val="0F340285"/>
    <w:rsid w:val="0F3710F5"/>
    <w:rsid w:val="0F425F0E"/>
    <w:rsid w:val="0F443DD6"/>
    <w:rsid w:val="0F4A313E"/>
    <w:rsid w:val="0F4F75B4"/>
    <w:rsid w:val="0F502B54"/>
    <w:rsid w:val="0F6013A0"/>
    <w:rsid w:val="0F716578"/>
    <w:rsid w:val="0F753AEF"/>
    <w:rsid w:val="0F833D52"/>
    <w:rsid w:val="0F8D0B4E"/>
    <w:rsid w:val="0F8F102F"/>
    <w:rsid w:val="0FA00F65"/>
    <w:rsid w:val="0FA470F8"/>
    <w:rsid w:val="0FB5088D"/>
    <w:rsid w:val="0FB97767"/>
    <w:rsid w:val="0FBD18AC"/>
    <w:rsid w:val="0FBF1A56"/>
    <w:rsid w:val="0FBF3418"/>
    <w:rsid w:val="0FC46A56"/>
    <w:rsid w:val="0FC57BB8"/>
    <w:rsid w:val="0FD6188A"/>
    <w:rsid w:val="0FE036FC"/>
    <w:rsid w:val="0FE06793"/>
    <w:rsid w:val="0FEC5D00"/>
    <w:rsid w:val="0FF575F8"/>
    <w:rsid w:val="0FF65FDC"/>
    <w:rsid w:val="10000831"/>
    <w:rsid w:val="1004373D"/>
    <w:rsid w:val="100579D5"/>
    <w:rsid w:val="10063E75"/>
    <w:rsid w:val="100E163A"/>
    <w:rsid w:val="100F4DCD"/>
    <w:rsid w:val="1015091C"/>
    <w:rsid w:val="101646C6"/>
    <w:rsid w:val="1026756C"/>
    <w:rsid w:val="10294528"/>
    <w:rsid w:val="102C4085"/>
    <w:rsid w:val="103458CE"/>
    <w:rsid w:val="10387D11"/>
    <w:rsid w:val="104E4B56"/>
    <w:rsid w:val="10532774"/>
    <w:rsid w:val="1054045C"/>
    <w:rsid w:val="10590E8D"/>
    <w:rsid w:val="105A58C1"/>
    <w:rsid w:val="10706296"/>
    <w:rsid w:val="10797EF4"/>
    <w:rsid w:val="107D3C0E"/>
    <w:rsid w:val="1083031A"/>
    <w:rsid w:val="10845E4A"/>
    <w:rsid w:val="108778E8"/>
    <w:rsid w:val="108E4CA2"/>
    <w:rsid w:val="109821F7"/>
    <w:rsid w:val="10A15189"/>
    <w:rsid w:val="10AF75A3"/>
    <w:rsid w:val="10B47A73"/>
    <w:rsid w:val="10B62B53"/>
    <w:rsid w:val="10B81757"/>
    <w:rsid w:val="10BF2E44"/>
    <w:rsid w:val="10D00203"/>
    <w:rsid w:val="10D2703D"/>
    <w:rsid w:val="10D32F67"/>
    <w:rsid w:val="10D54519"/>
    <w:rsid w:val="10D57474"/>
    <w:rsid w:val="10DC0B31"/>
    <w:rsid w:val="10E91A4C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22C21"/>
    <w:rsid w:val="11573160"/>
    <w:rsid w:val="115F53DA"/>
    <w:rsid w:val="116327EE"/>
    <w:rsid w:val="116739ED"/>
    <w:rsid w:val="11732AB7"/>
    <w:rsid w:val="117C5B35"/>
    <w:rsid w:val="119734D3"/>
    <w:rsid w:val="119A1E99"/>
    <w:rsid w:val="119D2515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1F00C7D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7851EC"/>
    <w:rsid w:val="12982522"/>
    <w:rsid w:val="12B43182"/>
    <w:rsid w:val="12B46A84"/>
    <w:rsid w:val="12B80950"/>
    <w:rsid w:val="12BA0258"/>
    <w:rsid w:val="12C625B4"/>
    <w:rsid w:val="12D35644"/>
    <w:rsid w:val="12F33BF9"/>
    <w:rsid w:val="12F56534"/>
    <w:rsid w:val="12FE32F7"/>
    <w:rsid w:val="13002861"/>
    <w:rsid w:val="1305615F"/>
    <w:rsid w:val="13105018"/>
    <w:rsid w:val="131C5CF6"/>
    <w:rsid w:val="13227EB1"/>
    <w:rsid w:val="13304E79"/>
    <w:rsid w:val="13400045"/>
    <w:rsid w:val="136247D8"/>
    <w:rsid w:val="136F49A1"/>
    <w:rsid w:val="13783516"/>
    <w:rsid w:val="137A164D"/>
    <w:rsid w:val="137C2658"/>
    <w:rsid w:val="137E142A"/>
    <w:rsid w:val="13824BD3"/>
    <w:rsid w:val="138A039A"/>
    <w:rsid w:val="139532E4"/>
    <w:rsid w:val="139E0CE9"/>
    <w:rsid w:val="13A2723F"/>
    <w:rsid w:val="13A30FC3"/>
    <w:rsid w:val="13A31406"/>
    <w:rsid w:val="13A374A7"/>
    <w:rsid w:val="13A90461"/>
    <w:rsid w:val="13BF1D88"/>
    <w:rsid w:val="13C94CE2"/>
    <w:rsid w:val="13DE3682"/>
    <w:rsid w:val="13E024DA"/>
    <w:rsid w:val="13EB3632"/>
    <w:rsid w:val="13ED26CD"/>
    <w:rsid w:val="14237882"/>
    <w:rsid w:val="143E1552"/>
    <w:rsid w:val="143F6AFF"/>
    <w:rsid w:val="14407054"/>
    <w:rsid w:val="14670B28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73A82"/>
    <w:rsid w:val="14FD6BC6"/>
    <w:rsid w:val="15064D14"/>
    <w:rsid w:val="151B42D6"/>
    <w:rsid w:val="152A0E2A"/>
    <w:rsid w:val="15303409"/>
    <w:rsid w:val="1535348F"/>
    <w:rsid w:val="153A018E"/>
    <w:rsid w:val="153C511F"/>
    <w:rsid w:val="153D04B8"/>
    <w:rsid w:val="154044A3"/>
    <w:rsid w:val="154239ED"/>
    <w:rsid w:val="154D51FF"/>
    <w:rsid w:val="1555109B"/>
    <w:rsid w:val="155F58CA"/>
    <w:rsid w:val="155F9459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64799"/>
    <w:rsid w:val="15AB3CC0"/>
    <w:rsid w:val="15B45159"/>
    <w:rsid w:val="15C562E2"/>
    <w:rsid w:val="15CB3EA0"/>
    <w:rsid w:val="15CF116D"/>
    <w:rsid w:val="15D03364"/>
    <w:rsid w:val="15DF61C4"/>
    <w:rsid w:val="15F62CC1"/>
    <w:rsid w:val="15F725BC"/>
    <w:rsid w:val="15FA7C65"/>
    <w:rsid w:val="16002E7C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41D"/>
    <w:rsid w:val="16482066"/>
    <w:rsid w:val="16491E5D"/>
    <w:rsid w:val="165243D6"/>
    <w:rsid w:val="1654399A"/>
    <w:rsid w:val="166415C4"/>
    <w:rsid w:val="1670292F"/>
    <w:rsid w:val="167F6C37"/>
    <w:rsid w:val="16876F47"/>
    <w:rsid w:val="16893317"/>
    <w:rsid w:val="169979F2"/>
    <w:rsid w:val="16A8222F"/>
    <w:rsid w:val="16B70F95"/>
    <w:rsid w:val="16BE26F7"/>
    <w:rsid w:val="16C74663"/>
    <w:rsid w:val="16DE10C7"/>
    <w:rsid w:val="16E353AF"/>
    <w:rsid w:val="16EE785C"/>
    <w:rsid w:val="16FE07D4"/>
    <w:rsid w:val="17005BF2"/>
    <w:rsid w:val="170365A1"/>
    <w:rsid w:val="17150DAB"/>
    <w:rsid w:val="17164904"/>
    <w:rsid w:val="172A6B63"/>
    <w:rsid w:val="17313BED"/>
    <w:rsid w:val="1734468E"/>
    <w:rsid w:val="17480164"/>
    <w:rsid w:val="174B5EF9"/>
    <w:rsid w:val="174E4C34"/>
    <w:rsid w:val="175079B9"/>
    <w:rsid w:val="17513373"/>
    <w:rsid w:val="17543A7F"/>
    <w:rsid w:val="1758341D"/>
    <w:rsid w:val="176075D3"/>
    <w:rsid w:val="176209E7"/>
    <w:rsid w:val="17635972"/>
    <w:rsid w:val="1768007F"/>
    <w:rsid w:val="176A68C8"/>
    <w:rsid w:val="178E48EB"/>
    <w:rsid w:val="1798692F"/>
    <w:rsid w:val="17A6334D"/>
    <w:rsid w:val="17AE317B"/>
    <w:rsid w:val="17AE70D6"/>
    <w:rsid w:val="17B85BBA"/>
    <w:rsid w:val="17CD6181"/>
    <w:rsid w:val="17DE72B7"/>
    <w:rsid w:val="17E20D1C"/>
    <w:rsid w:val="17F70F34"/>
    <w:rsid w:val="18321DF7"/>
    <w:rsid w:val="184173E8"/>
    <w:rsid w:val="18441338"/>
    <w:rsid w:val="18545A97"/>
    <w:rsid w:val="18577FC2"/>
    <w:rsid w:val="185826DA"/>
    <w:rsid w:val="185A5120"/>
    <w:rsid w:val="185B61D1"/>
    <w:rsid w:val="18611EA0"/>
    <w:rsid w:val="18653077"/>
    <w:rsid w:val="186E2B2D"/>
    <w:rsid w:val="187619E6"/>
    <w:rsid w:val="187D0C71"/>
    <w:rsid w:val="187E5D26"/>
    <w:rsid w:val="1894179F"/>
    <w:rsid w:val="18A116BD"/>
    <w:rsid w:val="18AD2830"/>
    <w:rsid w:val="18AD518E"/>
    <w:rsid w:val="18D856D1"/>
    <w:rsid w:val="18DF2356"/>
    <w:rsid w:val="18F6629D"/>
    <w:rsid w:val="1939490B"/>
    <w:rsid w:val="194D7435"/>
    <w:rsid w:val="19741909"/>
    <w:rsid w:val="197536BB"/>
    <w:rsid w:val="19791462"/>
    <w:rsid w:val="19806D56"/>
    <w:rsid w:val="19864661"/>
    <w:rsid w:val="1988153A"/>
    <w:rsid w:val="198F622A"/>
    <w:rsid w:val="19A14221"/>
    <w:rsid w:val="19B50A5E"/>
    <w:rsid w:val="19BD1CFE"/>
    <w:rsid w:val="19C54A70"/>
    <w:rsid w:val="19C945DE"/>
    <w:rsid w:val="19CA23B9"/>
    <w:rsid w:val="19D74F04"/>
    <w:rsid w:val="19DC58FA"/>
    <w:rsid w:val="19E80BF6"/>
    <w:rsid w:val="19F35A27"/>
    <w:rsid w:val="19F56342"/>
    <w:rsid w:val="19F843CC"/>
    <w:rsid w:val="1A055C38"/>
    <w:rsid w:val="1A087D0E"/>
    <w:rsid w:val="1A09099C"/>
    <w:rsid w:val="1A0D01C2"/>
    <w:rsid w:val="1A0E07A1"/>
    <w:rsid w:val="1A0E7437"/>
    <w:rsid w:val="1A2D057D"/>
    <w:rsid w:val="1A2E6712"/>
    <w:rsid w:val="1A315DD1"/>
    <w:rsid w:val="1A3A4F94"/>
    <w:rsid w:val="1A44311C"/>
    <w:rsid w:val="1A5363F7"/>
    <w:rsid w:val="1A65142D"/>
    <w:rsid w:val="1A6B3616"/>
    <w:rsid w:val="1A872A12"/>
    <w:rsid w:val="1A8D28D6"/>
    <w:rsid w:val="1A8E00E9"/>
    <w:rsid w:val="1A9226AE"/>
    <w:rsid w:val="1A9E50E4"/>
    <w:rsid w:val="1AC176FB"/>
    <w:rsid w:val="1AD03F0F"/>
    <w:rsid w:val="1AD82CB8"/>
    <w:rsid w:val="1AE82E43"/>
    <w:rsid w:val="1AF1433B"/>
    <w:rsid w:val="1AFC1C91"/>
    <w:rsid w:val="1B074DA9"/>
    <w:rsid w:val="1B095903"/>
    <w:rsid w:val="1B0C26CA"/>
    <w:rsid w:val="1B0C6512"/>
    <w:rsid w:val="1B135D29"/>
    <w:rsid w:val="1B2759FA"/>
    <w:rsid w:val="1B2F6667"/>
    <w:rsid w:val="1B351EE8"/>
    <w:rsid w:val="1B354610"/>
    <w:rsid w:val="1B3B734E"/>
    <w:rsid w:val="1B3C5A22"/>
    <w:rsid w:val="1B47751A"/>
    <w:rsid w:val="1B4D3741"/>
    <w:rsid w:val="1B551190"/>
    <w:rsid w:val="1B55577C"/>
    <w:rsid w:val="1B5D0D2B"/>
    <w:rsid w:val="1B7808A3"/>
    <w:rsid w:val="1B7D7936"/>
    <w:rsid w:val="1B8158FF"/>
    <w:rsid w:val="1B8255CD"/>
    <w:rsid w:val="1B82787B"/>
    <w:rsid w:val="1B8357F2"/>
    <w:rsid w:val="1B8D4B2E"/>
    <w:rsid w:val="1B903EE2"/>
    <w:rsid w:val="1BA0668A"/>
    <w:rsid w:val="1BBC1049"/>
    <w:rsid w:val="1BBEEAC0"/>
    <w:rsid w:val="1BC67D9A"/>
    <w:rsid w:val="1BDA50E3"/>
    <w:rsid w:val="1BE2301B"/>
    <w:rsid w:val="1BF867C3"/>
    <w:rsid w:val="1C006A41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4E7161"/>
    <w:rsid w:val="1C757F7F"/>
    <w:rsid w:val="1C787286"/>
    <w:rsid w:val="1C7A531A"/>
    <w:rsid w:val="1C7B3EC6"/>
    <w:rsid w:val="1C7D7EB8"/>
    <w:rsid w:val="1C800FF8"/>
    <w:rsid w:val="1C8801E2"/>
    <w:rsid w:val="1C924399"/>
    <w:rsid w:val="1C9A5EA0"/>
    <w:rsid w:val="1C9A6A63"/>
    <w:rsid w:val="1C9F6C4A"/>
    <w:rsid w:val="1CA52FFF"/>
    <w:rsid w:val="1CBB0F59"/>
    <w:rsid w:val="1CBB7CFB"/>
    <w:rsid w:val="1CBE2DAD"/>
    <w:rsid w:val="1CC7659B"/>
    <w:rsid w:val="1CD41FC4"/>
    <w:rsid w:val="1CD955BC"/>
    <w:rsid w:val="1CF52455"/>
    <w:rsid w:val="1CFB4DD2"/>
    <w:rsid w:val="1D0C3202"/>
    <w:rsid w:val="1D115009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730083"/>
    <w:rsid w:val="1D805237"/>
    <w:rsid w:val="1D810454"/>
    <w:rsid w:val="1D92192E"/>
    <w:rsid w:val="1D930C98"/>
    <w:rsid w:val="1D9C1DFE"/>
    <w:rsid w:val="1DA2040C"/>
    <w:rsid w:val="1DA533ED"/>
    <w:rsid w:val="1DA83214"/>
    <w:rsid w:val="1DB65020"/>
    <w:rsid w:val="1DC41BB0"/>
    <w:rsid w:val="1DC65AF6"/>
    <w:rsid w:val="1DCB08F7"/>
    <w:rsid w:val="1DD711E4"/>
    <w:rsid w:val="1DE207F5"/>
    <w:rsid w:val="1DF629B0"/>
    <w:rsid w:val="1DFC1FAF"/>
    <w:rsid w:val="1E042D27"/>
    <w:rsid w:val="1E0C16EA"/>
    <w:rsid w:val="1E0E23C8"/>
    <w:rsid w:val="1E155BC5"/>
    <w:rsid w:val="1E365099"/>
    <w:rsid w:val="1E377012"/>
    <w:rsid w:val="1E3C35CE"/>
    <w:rsid w:val="1E440A9D"/>
    <w:rsid w:val="1E472583"/>
    <w:rsid w:val="1E4E7A0E"/>
    <w:rsid w:val="1E4F1888"/>
    <w:rsid w:val="1E59407D"/>
    <w:rsid w:val="1E5A7EBF"/>
    <w:rsid w:val="1E742DF8"/>
    <w:rsid w:val="1E750074"/>
    <w:rsid w:val="1E7A6C7F"/>
    <w:rsid w:val="1E7D153B"/>
    <w:rsid w:val="1E7F29CD"/>
    <w:rsid w:val="1E9F341B"/>
    <w:rsid w:val="1EA42A59"/>
    <w:rsid w:val="1EA569F7"/>
    <w:rsid w:val="1EAC5F6A"/>
    <w:rsid w:val="1EB1048D"/>
    <w:rsid w:val="1EB23F53"/>
    <w:rsid w:val="1EB31AED"/>
    <w:rsid w:val="1EBB6441"/>
    <w:rsid w:val="1EC606DC"/>
    <w:rsid w:val="1ECC5944"/>
    <w:rsid w:val="1EE10A81"/>
    <w:rsid w:val="1EF43711"/>
    <w:rsid w:val="1EF451B0"/>
    <w:rsid w:val="1EF6775E"/>
    <w:rsid w:val="1EFDD2E7"/>
    <w:rsid w:val="1EFE123B"/>
    <w:rsid w:val="1EFE1FB4"/>
    <w:rsid w:val="1F015E1D"/>
    <w:rsid w:val="1F0467F7"/>
    <w:rsid w:val="1F054165"/>
    <w:rsid w:val="1F123352"/>
    <w:rsid w:val="1F1659F6"/>
    <w:rsid w:val="1F3B75FF"/>
    <w:rsid w:val="1F3F34F5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9F7CEC"/>
    <w:rsid w:val="1FA27229"/>
    <w:rsid w:val="1FA4057F"/>
    <w:rsid w:val="1FA6339C"/>
    <w:rsid w:val="1FB11014"/>
    <w:rsid w:val="1FBB763F"/>
    <w:rsid w:val="1FBC79E0"/>
    <w:rsid w:val="1FC74197"/>
    <w:rsid w:val="1FCC1591"/>
    <w:rsid w:val="1FD479BA"/>
    <w:rsid w:val="1FD55230"/>
    <w:rsid w:val="1FD641AB"/>
    <w:rsid w:val="1FE15B0A"/>
    <w:rsid w:val="1FF1354F"/>
    <w:rsid w:val="20006656"/>
    <w:rsid w:val="20084F74"/>
    <w:rsid w:val="200C6F0C"/>
    <w:rsid w:val="201D4044"/>
    <w:rsid w:val="201E5A7F"/>
    <w:rsid w:val="20213B0F"/>
    <w:rsid w:val="20252FCF"/>
    <w:rsid w:val="202C6A57"/>
    <w:rsid w:val="203326E2"/>
    <w:rsid w:val="20347263"/>
    <w:rsid w:val="20363869"/>
    <w:rsid w:val="203E746B"/>
    <w:rsid w:val="20450A76"/>
    <w:rsid w:val="20455F9C"/>
    <w:rsid w:val="20484A82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1227"/>
    <w:rsid w:val="20992CFD"/>
    <w:rsid w:val="20A3135D"/>
    <w:rsid w:val="20A443A7"/>
    <w:rsid w:val="20AC32E3"/>
    <w:rsid w:val="20B27C05"/>
    <w:rsid w:val="20BC0C71"/>
    <w:rsid w:val="20C05709"/>
    <w:rsid w:val="20CA4CDE"/>
    <w:rsid w:val="20E37B38"/>
    <w:rsid w:val="20EA32FE"/>
    <w:rsid w:val="20EB62A8"/>
    <w:rsid w:val="20F17C8F"/>
    <w:rsid w:val="20FE3807"/>
    <w:rsid w:val="2110320E"/>
    <w:rsid w:val="21126E4E"/>
    <w:rsid w:val="212B15F0"/>
    <w:rsid w:val="212D241D"/>
    <w:rsid w:val="21485CC6"/>
    <w:rsid w:val="2150457A"/>
    <w:rsid w:val="215E0FE1"/>
    <w:rsid w:val="21704749"/>
    <w:rsid w:val="21863D47"/>
    <w:rsid w:val="21882C92"/>
    <w:rsid w:val="218A0326"/>
    <w:rsid w:val="218B5863"/>
    <w:rsid w:val="21963AE9"/>
    <w:rsid w:val="219648AE"/>
    <w:rsid w:val="219926C2"/>
    <w:rsid w:val="21A664FB"/>
    <w:rsid w:val="21B92386"/>
    <w:rsid w:val="21CC6790"/>
    <w:rsid w:val="21CD469C"/>
    <w:rsid w:val="21CF7D11"/>
    <w:rsid w:val="21D33ED7"/>
    <w:rsid w:val="21D71CCE"/>
    <w:rsid w:val="21D90300"/>
    <w:rsid w:val="21DB194C"/>
    <w:rsid w:val="21E52F02"/>
    <w:rsid w:val="21E7264A"/>
    <w:rsid w:val="21EC11B4"/>
    <w:rsid w:val="21F139D9"/>
    <w:rsid w:val="21F75252"/>
    <w:rsid w:val="21FB0EA3"/>
    <w:rsid w:val="21FC15A7"/>
    <w:rsid w:val="22063857"/>
    <w:rsid w:val="22166F19"/>
    <w:rsid w:val="221B34F2"/>
    <w:rsid w:val="22243C81"/>
    <w:rsid w:val="22243ED5"/>
    <w:rsid w:val="223B79DE"/>
    <w:rsid w:val="223E4404"/>
    <w:rsid w:val="224B437A"/>
    <w:rsid w:val="224D0D69"/>
    <w:rsid w:val="225C6D59"/>
    <w:rsid w:val="22655BEA"/>
    <w:rsid w:val="2290426C"/>
    <w:rsid w:val="229D5D6A"/>
    <w:rsid w:val="22A91330"/>
    <w:rsid w:val="22AD4386"/>
    <w:rsid w:val="22B34785"/>
    <w:rsid w:val="22B37922"/>
    <w:rsid w:val="22B45A21"/>
    <w:rsid w:val="22D04F77"/>
    <w:rsid w:val="22F149E7"/>
    <w:rsid w:val="22FD52E0"/>
    <w:rsid w:val="23151BBD"/>
    <w:rsid w:val="232064A5"/>
    <w:rsid w:val="2329481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BF7590"/>
    <w:rsid w:val="23CE4B5D"/>
    <w:rsid w:val="23D93B83"/>
    <w:rsid w:val="23E5529F"/>
    <w:rsid w:val="23EE567F"/>
    <w:rsid w:val="23FE39DA"/>
    <w:rsid w:val="24065B68"/>
    <w:rsid w:val="241B4EFA"/>
    <w:rsid w:val="2422724B"/>
    <w:rsid w:val="24544A43"/>
    <w:rsid w:val="245B7134"/>
    <w:rsid w:val="246F1B15"/>
    <w:rsid w:val="2485277B"/>
    <w:rsid w:val="248F2AEF"/>
    <w:rsid w:val="2492033C"/>
    <w:rsid w:val="249D3DA9"/>
    <w:rsid w:val="24A563EF"/>
    <w:rsid w:val="24AD6B35"/>
    <w:rsid w:val="24B13323"/>
    <w:rsid w:val="24C6327F"/>
    <w:rsid w:val="24D834E8"/>
    <w:rsid w:val="24EA2AB5"/>
    <w:rsid w:val="24F61A8E"/>
    <w:rsid w:val="24FA7582"/>
    <w:rsid w:val="24FD2B02"/>
    <w:rsid w:val="25024CF1"/>
    <w:rsid w:val="25112921"/>
    <w:rsid w:val="25153A7B"/>
    <w:rsid w:val="251673EE"/>
    <w:rsid w:val="251A5BDD"/>
    <w:rsid w:val="251B4C7B"/>
    <w:rsid w:val="251B7C63"/>
    <w:rsid w:val="25263F20"/>
    <w:rsid w:val="252F41B5"/>
    <w:rsid w:val="25324381"/>
    <w:rsid w:val="253E482D"/>
    <w:rsid w:val="25415276"/>
    <w:rsid w:val="25426B29"/>
    <w:rsid w:val="25442C2C"/>
    <w:rsid w:val="25443395"/>
    <w:rsid w:val="25480684"/>
    <w:rsid w:val="254B11E9"/>
    <w:rsid w:val="255514A1"/>
    <w:rsid w:val="255B6449"/>
    <w:rsid w:val="256242E5"/>
    <w:rsid w:val="256E4881"/>
    <w:rsid w:val="257A1E7C"/>
    <w:rsid w:val="258007D6"/>
    <w:rsid w:val="25892068"/>
    <w:rsid w:val="259D3E03"/>
    <w:rsid w:val="25A534F7"/>
    <w:rsid w:val="25B40894"/>
    <w:rsid w:val="25B85AFD"/>
    <w:rsid w:val="25C1645F"/>
    <w:rsid w:val="25D64A62"/>
    <w:rsid w:val="25D80A4D"/>
    <w:rsid w:val="25E41A94"/>
    <w:rsid w:val="25F92FDB"/>
    <w:rsid w:val="26001A57"/>
    <w:rsid w:val="26022936"/>
    <w:rsid w:val="26095F44"/>
    <w:rsid w:val="261A097B"/>
    <w:rsid w:val="261B01E3"/>
    <w:rsid w:val="261D73E8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6F82DE5"/>
    <w:rsid w:val="27064754"/>
    <w:rsid w:val="271313BF"/>
    <w:rsid w:val="27190AE2"/>
    <w:rsid w:val="2728538E"/>
    <w:rsid w:val="272F28E5"/>
    <w:rsid w:val="272F791B"/>
    <w:rsid w:val="273E000B"/>
    <w:rsid w:val="275A49BC"/>
    <w:rsid w:val="275C1141"/>
    <w:rsid w:val="276023AE"/>
    <w:rsid w:val="27685C29"/>
    <w:rsid w:val="276E5D6B"/>
    <w:rsid w:val="276F6AD9"/>
    <w:rsid w:val="277C44BF"/>
    <w:rsid w:val="277C70AE"/>
    <w:rsid w:val="278630A6"/>
    <w:rsid w:val="2786663F"/>
    <w:rsid w:val="27A2492F"/>
    <w:rsid w:val="27A26DCC"/>
    <w:rsid w:val="27B947C2"/>
    <w:rsid w:val="27DB36C2"/>
    <w:rsid w:val="27DB4429"/>
    <w:rsid w:val="27EC1333"/>
    <w:rsid w:val="27EE4629"/>
    <w:rsid w:val="27EF0EAD"/>
    <w:rsid w:val="27F75245"/>
    <w:rsid w:val="28052235"/>
    <w:rsid w:val="28064901"/>
    <w:rsid w:val="281430C3"/>
    <w:rsid w:val="28152F24"/>
    <w:rsid w:val="281671B7"/>
    <w:rsid w:val="281E3EAE"/>
    <w:rsid w:val="28395805"/>
    <w:rsid w:val="285D13A9"/>
    <w:rsid w:val="28621496"/>
    <w:rsid w:val="286E5FDC"/>
    <w:rsid w:val="2880449B"/>
    <w:rsid w:val="28805268"/>
    <w:rsid w:val="288D6AA7"/>
    <w:rsid w:val="289813BC"/>
    <w:rsid w:val="289915A6"/>
    <w:rsid w:val="28A10397"/>
    <w:rsid w:val="28A742C0"/>
    <w:rsid w:val="28B16BAC"/>
    <w:rsid w:val="28B222C6"/>
    <w:rsid w:val="28BC08CE"/>
    <w:rsid w:val="28CF2CCD"/>
    <w:rsid w:val="28D334D0"/>
    <w:rsid w:val="28D701CA"/>
    <w:rsid w:val="28DC2D9C"/>
    <w:rsid w:val="28EB5815"/>
    <w:rsid w:val="28EC35B0"/>
    <w:rsid w:val="28F905BC"/>
    <w:rsid w:val="28FA5BE1"/>
    <w:rsid w:val="2903032F"/>
    <w:rsid w:val="290403ED"/>
    <w:rsid w:val="290B3ADD"/>
    <w:rsid w:val="29185A2E"/>
    <w:rsid w:val="29192837"/>
    <w:rsid w:val="29242AD0"/>
    <w:rsid w:val="29251C92"/>
    <w:rsid w:val="2928701A"/>
    <w:rsid w:val="29415D74"/>
    <w:rsid w:val="29421D49"/>
    <w:rsid w:val="294228F6"/>
    <w:rsid w:val="2954117E"/>
    <w:rsid w:val="295B0F1F"/>
    <w:rsid w:val="295B72FD"/>
    <w:rsid w:val="29682787"/>
    <w:rsid w:val="296854E7"/>
    <w:rsid w:val="296D615D"/>
    <w:rsid w:val="296E145D"/>
    <w:rsid w:val="29703F71"/>
    <w:rsid w:val="29705FD0"/>
    <w:rsid w:val="297A51BC"/>
    <w:rsid w:val="298D58DE"/>
    <w:rsid w:val="299D603F"/>
    <w:rsid w:val="29A42B47"/>
    <w:rsid w:val="29A9096D"/>
    <w:rsid w:val="29C80DF2"/>
    <w:rsid w:val="29D2154B"/>
    <w:rsid w:val="29EA7C93"/>
    <w:rsid w:val="29F31B60"/>
    <w:rsid w:val="29FD3CFC"/>
    <w:rsid w:val="29FF2DEE"/>
    <w:rsid w:val="2A010675"/>
    <w:rsid w:val="2A0555DF"/>
    <w:rsid w:val="2A074829"/>
    <w:rsid w:val="2A164EBF"/>
    <w:rsid w:val="2A1F294B"/>
    <w:rsid w:val="2A203DF6"/>
    <w:rsid w:val="2A2640CC"/>
    <w:rsid w:val="2A397752"/>
    <w:rsid w:val="2A3D2220"/>
    <w:rsid w:val="2A460ABD"/>
    <w:rsid w:val="2A483EE6"/>
    <w:rsid w:val="2A55053C"/>
    <w:rsid w:val="2A612E01"/>
    <w:rsid w:val="2A6625BB"/>
    <w:rsid w:val="2A69502D"/>
    <w:rsid w:val="2A6F665D"/>
    <w:rsid w:val="2A7A758B"/>
    <w:rsid w:val="2A7B1A6A"/>
    <w:rsid w:val="2A955755"/>
    <w:rsid w:val="2A9D5A03"/>
    <w:rsid w:val="2AA46542"/>
    <w:rsid w:val="2AA71F23"/>
    <w:rsid w:val="2AA824F5"/>
    <w:rsid w:val="2AAC31F0"/>
    <w:rsid w:val="2AAF4827"/>
    <w:rsid w:val="2AB17574"/>
    <w:rsid w:val="2AB87157"/>
    <w:rsid w:val="2ABA6525"/>
    <w:rsid w:val="2ACD11D1"/>
    <w:rsid w:val="2AD212BC"/>
    <w:rsid w:val="2AD35375"/>
    <w:rsid w:val="2AE20B2B"/>
    <w:rsid w:val="2AE62A58"/>
    <w:rsid w:val="2AF81ECB"/>
    <w:rsid w:val="2AF87E90"/>
    <w:rsid w:val="2AFD162D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415AEC"/>
    <w:rsid w:val="2B492D37"/>
    <w:rsid w:val="2B503BE9"/>
    <w:rsid w:val="2B512E76"/>
    <w:rsid w:val="2B554BD0"/>
    <w:rsid w:val="2B5D4286"/>
    <w:rsid w:val="2B620075"/>
    <w:rsid w:val="2B622D11"/>
    <w:rsid w:val="2B6241D0"/>
    <w:rsid w:val="2B6635C4"/>
    <w:rsid w:val="2B7327A0"/>
    <w:rsid w:val="2B7B3555"/>
    <w:rsid w:val="2B920191"/>
    <w:rsid w:val="2B93201D"/>
    <w:rsid w:val="2B97168C"/>
    <w:rsid w:val="2B985EDD"/>
    <w:rsid w:val="2BA16E17"/>
    <w:rsid w:val="2BA57E72"/>
    <w:rsid w:val="2BA63509"/>
    <w:rsid w:val="2BAD07D7"/>
    <w:rsid w:val="2BBC1803"/>
    <w:rsid w:val="2BC37AF5"/>
    <w:rsid w:val="2BCA2615"/>
    <w:rsid w:val="2BCD5BB3"/>
    <w:rsid w:val="2BCE12ED"/>
    <w:rsid w:val="2BCE5522"/>
    <w:rsid w:val="2BD348BC"/>
    <w:rsid w:val="2BD82828"/>
    <w:rsid w:val="2BE36359"/>
    <w:rsid w:val="2BEA35FC"/>
    <w:rsid w:val="2BEFC42C"/>
    <w:rsid w:val="2BFB0B13"/>
    <w:rsid w:val="2C1A6474"/>
    <w:rsid w:val="2C230952"/>
    <w:rsid w:val="2C235F5A"/>
    <w:rsid w:val="2C2F33CF"/>
    <w:rsid w:val="2C343D09"/>
    <w:rsid w:val="2C3B2360"/>
    <w:rsid w:val="2C576BEC"/>
    <w:rsid w:val="2C5E5584"/>
    <w:rsid w:val="2C686023"/>
    <w:rsid w:val="2C6C33C4"/>
    <w:rsid w:val="2C757714"/>
    <w:rsid w:val="2C7D09EA"/>
    <w:rsid w:val="2C824963"/>
    <w:rsid w:val="2C8766FB"/>
    <w:rsid w:val="2C8A06AB"/>
    <w:rsid w:val="2C907E61"/>
    <w:rsid w:val="2C9B65C3"/>
    <w:rsid w:val="2CB1729E"/>
    <w:rsid w:val="2CB266D0"/>
    <w:rsid w:val="2CBD7757"/>
    <w:rsid w:val="2CC44E07"/>
    <w:rsid w:val="2CC569CB"/>
    <w:rsid w:val="2CC74803"/>
    <w:rsid w:val="2CCE1CF6"/>
    <w:rsid w:val="2CCE41BC"/>
    <w:rsid w:val="2CEB5CD0"/>
    <w:rsid w:val="2D131CAD"/>
    <w:rsid w:val="2D1929EF"/>
    <w:rsid w:val="2D1E36F5"/>
    <w:rsid w:val="2D2E00AD"/>
    <w:rsid w:val="2D317FAA"/>
    <w:rsid w:val="2D39472D"/>
    <w:rsid w:val="2D47247F"/>
    <w:rsid w:val="2D4C0E52"/>
    <w:rsid w:val="2D4C5395"/>
    <w:rsid w:val="2D533456"/>
    <w:rsid w:val="2D5809C0"/>
    <w:rsid w:val="2D614A43"/>
    <w:rsid w:val="2D623805"/>
    <w:rsid w:val="2D67039D"/>
    <w:rsid w:val="2D674136"/>
    <w:rsid w:val="2D6D3CA2"/>
    <w:rsid w:val="2D70143A"/>
    <w:rsid w:val="2D781D43"/>
    <w:rsid w:val="2D7D7121"/>
    <w:rsid w:val="2D854A69"/>
    <w:rsid w:val="2D922889"/>
    <w:rsid w:val="2D924728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0F2E90"/>
    <w:rsid w:val="2E127718"/>
    <w:rsid w:val="2E184C7E"/>
    <w:rsid w:val="2E194FA2"/>
    <w:rsid w:val="2E203718"/>
    <w:rsid w:val="2E234CF1"/>
    <w:rsid w:val="2E2746AE"/>
    <w:rsid w:val="2E2C6D07"/>
    <w:rsid w:val="2E2F6083"/>
    <w:rsid w:val="2E454D2B"/>
    <w:rsid w:val="2E572CC0"/>
    <w:rsid w:val="2E5863B2"/>
    <w:rsid w:val="2E5B4493"/>
    <w:rsid w:val="2EA13F74"/>
    <w:rsid w:val="2EB005F7"/>
    <w:rsid w:val="2EB14523"/>
    <w:rsid w:val="2EB33F43"/>
    <w:rsid w:val="2EB5032D"/>
    <w:rsid w:val="2EBFE536"/>
    <w:rsid w:val="2ED42187"/>
    <w:rsid w:val="2EDB1B05"/>
    <w:rsid w:val="2EDE6E27"/>
    <w:rsid w:val="2EE124DD"/>
    <w:rsid w:val="2EE32FFB"/>
    <w:rsid w:val="2EE70CD5"/>
    <w:rsid w:val="2EEF4A6B"/>
    <w:rsid w:val="2EFDEB71"/>
    <w:rsid w:val="2F016955"/>
    <w:rsid w:val="2F0D112B"/>
    <w:rsid w:val="2F3A54E2"/>
    <w:rsid w:val="2F413369"/>
    <w:rsid w:val="2F4F5EEC"/>
    <w:rsid w:val="2F525F81"/>
    <w:rsid w:val="2F5551FE"/>
    <w:rsid w:val="2F6126A2"/>
    <w:rsid w:val="2F635CF8"/>
    <w:rsid w:val="2F657E18"/>
    <w:rsid w:val="2F6F1349"/>
    <w:rsid w:val="2F721377"/>
    <w:rsid w:val="2F7F3437"/>
    <w:rsid w:val="2F817DD0"/>
    <w:rsid w:val="2F825648"/>
    <w:rsid w:val="2F8B1796"/>
    <w:rsid w:val="2F9B52DF"/>
    <w:rsid w:val="2F9B6578"/>
    <w:rsid w:val="2F9F4AF8"/>
    <w:rsid w:val="2FAB7AE6"/>
    <w:rsid w:val="2FB079D2"/>
    <w:rsid w:val="2FB24D52"/>
    <w:rsid w:val="2FCFBC7B"/>
    <w:rsid w:val="2FD04C09"/>
    <w:rsid w:val="2FD70B71"/>
    <w:rsid w:val="2FD804D0"/>
    <w:rsid w:val="2FF51385"/>
    <w:rsid w:val="2FF714B8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A1F90"/>
    <w:rsid w:val="305B6E73"/>
    <w:rsid w:val="305E79BD"/>
    <w:rsid w:val="30624751"/>
    <w:rsid w:val="3081657F"/>
    <w:rsid w:val="308510AC"/>
    <w:rsid w:val="309E55A3"/>
    <w:rsid w:val="30A64A4F"/>
    <w:rsid w:val="30AE0AF7"/>
    <w:rsid w:val="30B31354"/>
    <w:rsid w:val="30B31546"/>
    <w:rsid w:val="30C44DE1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480254"/>
    <w:rsid w:val="317B6247"/>
    <w:rsid w:val="3184584E"/>
    <w:rsid w:val="31890AFA"/>
    <w:rsid w:val="31942C78"/>
    <w:rsid w:val="319F4A5F"/>
    <w:rsid w:val="31B575A2"/>
    <w:rsid w:val="31C94BC3"/>
    <w:rsid w:val="31E159BF"/>
    <w:rsid w:val="31E31A45"/>
    <w:rsid w:val="31EE1B5E"/>
    <w:rsid w:val="31F95C2B"/>
    <w:rsid w:val="321D0095"/>
    <w:rsid w:val="321D6B3D"/>
    <w:rsid w:val="32270B61"/>
    <w:rsid w:val="322B0A82"/>
    <w:rsid w:val="323B4545"/>
    <w:rsid w:val="323E51C2"/>
    <w:rsid w:val="32443AC2"/>
    <w:rsid w:val="32563927"/>
    <w:rsid w:val="326052C1"/>
    <w:rsid w:val="32644F9E"/>
    <w:rsid w:val="326B0BAF"/>
    <w:rsid w:val="32764D1D"/>
    <w:rsid w:val="32844B47"/>
    <w:rsid w:val="3288180B"/>
    <w:rsid w:val="32A81837"/>
    <w:rsid w:val="32AC064F"/>
    <w:rsid w:val="32D23AA1"/>
    <w:rsid w:val="32E7237C"/>
    <w:rsid w:val="32EE688C"/>
    <w:rsid w:val="32FA4E00"/>
    <w:rsid w:val="33097FCB"/>
    <w:rsid w:val="330F07F9"/>
    <w:rsid w:val="331E1AA2"/>
    <w:rsid w:val="33236153"/>
    <w:rsid w:val="3325361E"/>
    <w:rsid w:val="332C6DB4"/>
    <w:rsid w:val="33302DAD"/>
    <w:rsid w:val="333971B7"/>
    <w:rsid w:val="33407A22"/>
    <w:rsid w:val="3343097A"/>
    <w:rsid w:val="334B4601"/>
    <w:rsid w:val="33604C3B"/>
    <w:rsid w:val="33684AED"/>
    <w:rsid w:val="3374154D"/>
    <w:rsid w:val="33753B52"/>
    <w:rsid w:val="337E5775"/>
    <w:rsid w:val="338C75DA"/>
    <w:rsid w:val="339F3996"/>
    <w:rsid w:val="33AF031D"/>
    <w:rsid w:val="33B50631"/>
    <w:rsid w:val="33BC761E"/>
    <w:rsid w:val="33BF6CBC"/>
    <w:rsid w:val="33C24318"/>
    <w:rsid w:val="33C85CCA"/>
    <w:rsid w:val="33D14D3D"/>
    <w:rsid w:val="33D2644C"/>
    <w:rsid w:val="33D81A4C"/>
    <w:rsid w:val="33DF4467"/>
    <w:rsid w:val="33EB22A7"/>
    <w:rsid w:val="33FC5728"/>
    <w:rsid w:val="340636B9"/>
    <w:rsid w:val="34086B9E"/>
    <w:rsid w:val="3424694F"/>
    <w:rsid w:val="342F6D32"/>
    <w:rsid w:val="3443369C"/>
    <w:rsid w:val="3443784D"/>
    <w:rsid w:val="34516FC2"/>
    <w:rsid w:val="34555684"/>
    <w:rsid w:val="345E624E"/>
    <w:rsid w:val="345F3EDC"/>
    <w:rsid w:val="34603A1E"/>
    <w:rsid w:val="34660FB4"/>
    <w:rsid w:val="346F196C"/>
    <w:rsid w:val="34921202"/>
    <w:rsid w:val="349A48FF"/>
    <w:rsid w:val="34A01296"/>
    <w:rsid w:val="34A72BC4"/>
    <w:rsid w:val="34AD636D"/>
    <w:rsid w:val="34D35AEF"/>
    <w:rsid w:val="34D37972"/>
    <w:rsid w:val="34D6123A"/>
    <w:rsid w:val="34ED7908"/>
    <w:rsid w:val="34F2252E"/>
    <w:rsid w:val="34F76022"/>
    <w:rsid w:val="35027278"/>
    <w:rsid w:val="350634D3"/>
    <w:rsid w:val="35117A4E"/>
    <w:rsid w:val="35194A87"/>
    <w:rsid w:val="351D7D5F"/>
    <w:rsid w:val="35200F8A"/>
    <w:rsid w:val="352C21B2"/>
    <w:rsid w:val="353D699B"/>
    <w:rsid w:val="353E6DE4"/>
    <w:rsid w:val="35441378"/>
    <w:rsid w:val="354C204D"/>
    <w:rsid w:val="35533710"/>
    <w:rsid w:val="35616185"/>
    <w:rsid w:val="356C7D73"/>
    <w:rsid w:val="357E1639"/>
    <w:rsid w:val="35834702"/>
    <w:rsid w:val="35952CEE"/>
    <w:rsid w:val="359F0DDC"/>
    <w:rsid w:val="35A437E8"/>
    <w:rsid w:val="35A87C32"/>
    <w:rsid w:val="35AC6153"/>
    <w:rsid w:val="35AF1A13"/>
    <w:rsid w:val="35AF5C3D"/>
    <w:rsid w:val="35B64FD1"/>
    <w:rsid w:val="35BD4078"/>
    <w:rsid w:val="35C01088"/>
    <w:rsid w:val="35CE48BF"/>
    <w:rsid w:val="35CF7093"/>
    <w:rsid w:val="35D3331D"/>
    <w:rsid w:val="35DF58BF"/>
    <w:rsid w:val="35E11691"/>
    <w:rsid w:val="35E4076D"/>
    <w:rsid w:val="35E8647A"/>
    <w:rsid w:val="35F20EA6"/>
    <w:rsid w:val="35F36637"/>
    <w:rsid w:val="35F66BBA"/>
    <w:rsid w:val="360252AE"/>
    <w:rsid w:val="36055A3F"/>
    <w:rsid w:val="36187E47"/>
    <w:rsid w:val="36216BEE"/>
    <w:rsid w:val="36285816"/>
    <w:rsid w:val="362A457F"/>
    <w:rsid w:val="362B4D6E"/>
    <w:rsid w:val="362C2535"/>
    <w:rsid w:val="3633D798"/>
    <w:rsid w:val="36404B8B"/>
    <w:rsid w:val="36471A5E"/>
    <w:rsid w:val="364931EB"/>
    <w:rsid w:val="3667341B"/>
    <w:rsid w:val="36751470"/>
    <w:rsid w:val="367B4087"/>
    <w:rsid w:val="36887E64"/>
    <w:rsid w:val="368A2FB4"/>
    <w:rsid w:val="36961ED1"/>
    <w:rsid w:val="36A15210"/>
    <w:rsid w:val="36A96B70"/>
    <w:rsid w:val="36AB4006"/>
    <w:rsid w:val="36AC17C1"/>
    <w:rsid w:val="36BA5016"/>
    <w:rsid w:val="36BE2266"/>
    <w:rsid w:val="36C02FF5"/>
    <w:rsid w:val="36C8525D"/>
    <w:rsid w:val="36CE2B8B"/>
    <w:rsid w:val="36CE6126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40120"/>
    <w:rsid w:val="377B1BC4"/>
    <w:rsid w:val="37821EF8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AED89"/>
    <w:rsid w:val="37FB0B3E"/>
    <w:rsid w:val="37FD2F87"/>
    <w:rsid w:val="37FD6837"/>
    <w:rsid w:val="37FE0DBE"/>
    <w:rsid w:val="38192543"/>
    <w:rsid w:val="381B47D0"/>
    <w:rsid w:val="38274ABD"/>
    <w:rsid w:val="382D1422"/>
    <w:rsid w:val="382D2E19"/>
    <w:rsid w:val="383057ED"/>
    <w:rsid w:val="38350C02"/>
    <w:rsid w:val="383651A6"/>
    <w:rsid w:val="38456F33"/>
    <w:rsid w:val="384E6F01"/>
    <w:rsid w:val="385A2452"/>
    <w:rsid w:val="385E3236"/>
    <w:rsid w:val="38766C47"/>
    <w:rsid w:val="387768D1"/>
    <w:rsid w:val="3887059F"/>
    <w:rsid w:val="38880168"/>
    <w:rsid w:val="388B355E"/>
    <w:rsid w:val="388F0D9F"/>
    <w:rsid w:val="38922097"/>
    <w:rsid w:val="38CC185A"/>
    <w:rsid w:val="38D233FA"/>
    <w:rsid w:val="38D43BCE"/>
    <w:rsid w:val="38D5234B"/>
    <w:rsid w:val="38D5710F"/>
    <w:rsid w:val="38E660DA"/>
    <w:rsid w:val="38EA64E4"/>
    <w:rsid w:val="38EF6A1C"/>
    <w:rsid w:val="38F932AC"/>
    <w:rsid w:val="38FA0464"/>
    <w:rsid w:val="38FF192C"/>
    <w:rsid w:val="3901696D"/>
    <w:rsid w:val="39145CDB"/>
    <w:rsid w:val="391C4E68"/>
    <w:rsid w:val="3941699F"/>
    <w:rsid w:val="39464659"/>
    <w:rsid w:val="39563559"/>
    <w:rsid w:val="39570EDE"/>
    <w:rsid w:val="395B167E"/>
    <w:rsid w:val="39615265"/>
    <w:rsid w:val="39656815"/>
    <w:rsid w:val="396F2B03"/>
    <w:rsid w:val="397D6F73"/>
    <w:rsid w:val="39802ECC"/>
    <w:rsid w:val="39824946"/>
    <w:rsid w:val="39865E81"/>
    <w:rsid w:val="3990522A"/>
    <w:rsid w:val="39926E4B"/>
    <w:rsid w:val="39944C4D"/>
    <w:rsid w:val="399C28A8"/>
    <w:rsid w:val="39A05B03"/>
    <w:rsid w:val="39AD28F1"/>
    <w:rsid w:val="39B02129"/>
    <w:rsid w:val="39B8558E"/>
    <w:rsid w:val="39BC6F23"/>
    <w:rsid w:val="39BD345B"/>
    <w:rsid w:val="39CA6436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F07F2"/>
    <w:rsid w:val="3AA3573F"/>
    <w:rsid w:val="3AB51559"/>
    <w:rsid w:val="3AB71585"/>
    <w:rsid w:val="3AB80274"/>
    <w:rsid w:val="3ACF5BC0"/>
    <w:rsid w:val="3AD445AD"/>
    <w:rsid w:val="3AD86362"/>
    <w:rsid w:val="3AE801A7"/>
    <w:rsid w:val="3AEE6745"/>
    <w:rsid w:val="3AF02E54"/>
    <w:rsid w:val="3AF34940"/>
    <w:rsid w:val="3AF51000"/>
    <w:rsid w:val="3AF84B31"/>
    <w:rsid w:val="3B156E12"/>
    <w:rsid w:val="3B170047"/>
    <w:rsid w:val="3B1834CA"/>
    <w:rsid w:val="3B1E24C8"/>
    <w:rsid w:val="3B206ED8"/>
    <w:rsid w:val="3B225EF4"/>
    <w:rsid w:val="3B2D1C76"/>
    <w:rsid w:val="3B2D2C84"/>
    <w:rsid w:val="3B2F38BD"/>
    <w:rsid w:val="3B33288C"/>
    <w:rsid w:val="3B3A1E8F"/>
    <w:rsid w:val="3B3F739A"/>
    <w:rsid w:val="3B437BA1"/>
    <w:rsid w:val="3B520B77"/>
    <w:rsid w:val="3B6B49ED"/>
    <w:rsid w:val="3B753374"/>
    <w:rsid w:val="3B762EC6"/>
    <w:rsid w:val="3B791F2E"/>
    <w:rsid w:val="3B79750B"/>
    <w:rsid w:val="3B7B29BE"/>
    <w:rsid w:val="3B7D3926"/>
    <w:rsid w:val="3B7ED5AC"/>
    <w:rsid w:val="3B8357BE"/>
    <w:rsid w:val="3B84617D"/>
    <w:rsid w:val="3B8B309C"/>
    <w:rsid w:val="3BAA4AAB"/>
    <w:rsid w:val="3BAC7800"/>
    <w:rsid w:val="3BB723BA"/>
    <w:rsid w:val="3BBA3AFF"/>
    <w:rsid w:val="3BCA1F1C"/>
    <w:rsid w:val="3BCC13D8"/>
    <w:rsid w:val="3BCDD4A8"/>
    <w:rsid w:val="3BD820FE"/>
    <w:rsid w:val="3BD96DAD"/>
    <w:rsid w:val="3BEB58D7"/>
    <w:rsid w:val="3BEB623F"/>
    <w:rsid w:val="3BF8706E"/>
    <w:rsid w:val="3BF94F40"/>
    <w:rsid w:val="3BFB0849"/>
    <w:rsid w:val="3BFE0325"/>
    <w:rsid w:val="3C0700C2"/>
    <w:rsid w:val="3C152D74"/>
    <w:rsid w:val="3C19096E"/>
    <w:rsid w:val="3C1C0639"/>
    <w:rsid w:val="3C2053B7"/>
    <w:rsid w:val="3C2E346D"/>
    <w:rsid w:val="3C300658"/>
    <w:rsid w:val="3C346B7B"/>
    <w:rsid w:val="3C3B425B"/>
    <w:rsid w:val="3C482649"/>
    <w:rsid w:val="3C543122"/>
    <w:rsid w:val="3C620A5E"/>
    <w:rsid w:val="3C6245AA"/>
    <w:rsid w:val="3C6541EF"/>
    <w:rsid w:val="3C6C3E08"/>
    <w:rsid w:val="3C6E47E3"/>
    <w:rsid w:val="3C744B26"/>
    <w:rsid w:val="3C774E66"/>
    <w:rsid w:val="3C816E1B"/>
    <w:rsid w:val="3C831660"/>
    <w:rsid w:val="3C9512DB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281E46"/>
    <w:rsid w:val="3D3C210D"/>
    <w:rsid w:val="3D415857"/>
    <w:rsid w:val="3D575AE9"/>
    <w:rsid w:val="3D5A3B41"/>
    <w:rsid w:val="3D5F5D82"/>
    <w:rsid w:val="3D60278F"/>
    <w:rsid w:val="3D6636D8"/>
    <w:rsid w:val="3D676FE6"/>
    <w:rsid w:val="3D7D68E8"/>
    <w:rsid w:val="3D816473"/>
    <w:rsid w:val="3D8505D0"/>
    <w:rsid w:val="3D924D76"/>
    <w:rsid w:val="3D936176"/>
    <w:rsid w:val="3DA605F1"/>
    <w:rsid w:val="3DB624D6"/>
    <w:rsid w:val="3DC96A91"/>
    <w:rsid w:val="3DCE4212"/>
    <w:rsid w:val="3DDB7CB3"/>
    <w:rsid w:val="3DE50A71"/>
    <w:rsid w:val="3DE64D3F"/>
    <w:rsid w:val="3DED6817"/>
    <w:rsid w:val="3DEF682D"/>
    <w:rsid w:val="3DF15DDC"/>
    <w:rsid w:val="3DF43ED5"/>
    <w:rsid w:val="3E0B107A"/>
    <w:rsid w:val="3E1D3429"/>
    <w:rsid w:val="3E2541AD"/>
    <w:rsid w:val="3E297137"/>
    <w:rsid w:val="3E2F5963"/>
    <w:rsid w:val="3E4B5902"/>
    <w:rsid w:val="3E5E47FF"/>
    <w:rsid w:val="3E620DC8"/>
    <w:rsid w:val="3E650593"/>
    <w:rsid w:val="3E684068"/>
    <w:rsid w:val="3E7F51AE"/>
    <w:rsid w:val="3E895706"/>
    <w:rsid w:val="3E9111B3"/>
    <w:rsid w:val="3EA25B10"/>
    <w:rsid w:val="3EA41BA5"/>
    <w:rsid w:val="3EA9033A"/>
    <w:rsid w:val="3EAF72E4"/>
    <w:rsid w:val="3EB3388D"/>
    <w:rsid w:val="3EB748F8"/>
    <w:rsid w:val="3EC25BCA"/>
    <w:rsid w:val="3F0455DD"/>
    <w:rsid w:val="3F061AED"/>
    <w:rsid w:val="3F075FB1"/>
    <w:rsid w:val="3F1074D7"/>
    <w:rsid w:val="3F16154E"/>
    <w:rsid w:val="3F1969CD"/>
    <w:rsid w:val="3F21691D"/>
    <w:rsid w:val="3F227F5D"/>
    <w:rsid w:val="3F257466"/>
    <w:rsid w:val="3F26543B"/>
    <w:rsid w:val="3F294E7F"/>
    <w:rsid w:val="3F2F5A8C"/>
    <w:rsid w:val="3F337273"/>
    <w:rsid w:val="3F412DEC"/>
    <w:rsid w:val="3F425D2C"/>
    <w:rsid w:val="3F594CCA"/>
    <w:rsid w:val="3F5B19BB"/>
    <w:rsid w:val="3F674097"/>
    <w:rsid w:val="3F6B0F2F"/>
    <w:rsid w:val="3F6E7226"/>
    <w:rsid w:val="3F733918"/>
    <w:rsid w:val="3F7418AC"/>
    <w:rsid w:val="3F762A0F"/>
    <w:rsid w:val="3F7B467C"/>
    <w:rsid w:val="3F7F4BFD"/>
    <w:rsid w:val="3F8534F2"/>
    <w:rsid w:val="3F8D44E0"/>
    <w:rsid w:val="3F8D6CDE"/>
    <w:rsid w:val="3F9C3E7C"/>
    <w:rsid w:val="3FB37803"/>
    <w:rsid w:val="3FB7D4FF"/>
    <w:rsid w:val="3FBE27AD"/>
    <w:rsid w:val="3FC15165"/>
    <w:rsid w:val="3FEB0F5D"/>
    <w:rsid w:val="3FEB6976"/>
    <w:rsid w:val="3FED37A2"/>
    <w:rsid w:val="3FF76865"/>
    <w:rsid w:val="3FFA0AF7"/>
    <w:rsid w:val="3FFE7E72"/>
    <w:rsid w:val="40097753"/>
    <w:rsid w:val="400A538D"/>
    <w:rsid w:val="401041CC"/>
    <w:rsid w:val="401C0644"/>
    <w:rsid w:val="402F1684"/>
    <w:rsid w:val="40377291"/>
    <w:rsid w:val="40385090"/>
    <w:rsid w:val="403D4075"/>
    <w:rsid w:val="40562B90"/>
    <w:rsid w:val="40581609"/>
    <w:rsid w:val="4062552B"/>
    <w:rsid w:val="406456E5"/>
    <w:rsid w:val="40762F0A"/>
    <w:rsid w:val="40765E8A"/>
    <w:rsid w:val="407E10BA"/>
    <w:rsid w:val="407E641B"/>
    <w:rsid w:val="40825976"/>
    <w:rsid w:val="4084632A"/>
    <w:rsid w:val="40977EEA"/>
    <w:rsid w:val="40BE000B"/>
    <w:rsid w:val="40D00C0D"/>
    <w:rsid w:val="40D14D78"/>
    <w:rsid w:val="40EC441D"/>
    <w:rsid w:val="40F044C9"/>
    <w:rsid w:val="40F20E51"/>
    <w:rsid w:val="40FA7AE5"/>
    <w:rsid w:val="411541DA"/>
    <w:rsid w:val="411746FD"/>
    <w:rsid w:val="41180D6F"/>
    <w:rsid w:val="41371FE0"/>
    <w:rsid w:val="415B6DFD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A25E41"/>
    <w:rsid w:val="41B15482"/>
    <w:rsid w:val="41B353F1"/>
    <w:rsid w:val="41B72FBB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1FD0A3C"/>
    <w:rsid w:val="420D6792"/>
    <w:rsid w:val="42126EA7"/>
    <w:rsid w:val="4220489C"/>
    <w:rsid w:val="424832DC"/>
    <w:rsid w:val="425870A0"/>
    <w:rsid w:val="425C5BCE"/>
    <w:rsid w:val="42605FC7"/>
    <w:rsid w:val="427E1411"/>
    <w:rsid w:val="427E1440"/>
    <w:rsid w:val="42904B06"/>
    <w:rsid w:val="429D0824"/>
    <w:rsid w:val="42A97915"/>
    <w:rsid w:val="42AD63C1"/>
    <w:rsid w:val="42AF6E21"/>
    <w:rsid w:val="42B61D72"/>
    <w:rsid w:val="42B95478"/>
    <w:rsid w:val="42BC2E3B"/>
    <w:rsid w:val="42D21379"/>
    <w:rsid w:val="42EC5ED5"/>
    <w:rsid w:val="42ED629E"/>
    <w:rsid w:val="42F35F7E"/>
    <w:rsid w:val="4304205B"/>
    <w:rsid w:val="430E6D0F"/>
    <w:rsid w:val="430F7CB1"/>
    <w:rsid w:val="43386CA4"/>
    <w:rsid w:val="433D333A"/>
    <w:rsid w:val="433E07DF"/>
    <w:rsid w:val="43422211"/>
    <w:rsid w:val="4343018D"/>
    <w:rsid w:val="4348461B"/>
    <w:rsid w:val="434C4375"/>
    <w:rsid w:val="434E3D91"/>
    <w:rsid w:val="435254D0"/>
    <w:rsid w:val="435E3F9C"/>
    <w:rsid w:val="43605D67"/>
    <w:rsid w:val="436647E4"/>
    <w:rsid w:val="43675D4E"/>
    <w:rsid w:val="436E31A2"/>
    <w:rsid w:val="436E6A85"/>
    <w:rsid w:val="437A63B2"/>
    <w:rsid w:val="437B77B4"/>
    <w:rsid w:val="437C1845"/>
    <w:rsid w:val="437C39D2"/>
    <w:rsid w:val="438863EE"/>
    <w:rsid w:val="43A6091D"/>
    <w:rsid w:val="43A94C99"/>
    <w:rsid w:val="43AD047C"/>
    <w:rsid w:val="43B93CA1"/>
    <w:rsid w:val="43C96CC1"/>
    <w:rsid w:val="43CF3522"/>
    <w:rsid w:val="43D95A5E"/>
    <w:rsid w:val="43DB681A"/>
    <w:rsid w:val="43E66B2A"/>
    <w:rsid w:val="43EF7DF5"/>
    <w:rsid w:val="43F75428"/>
    <w:rsid w:val="44062A2A"/>
    <w:rsid w:val="44064D7F"/>
    <w:rsid w:val="440F21F4"/>
    <w:rsid w:val="440F23A5"/>
    <w:rsid w:val="441B2788"/>
    <w:rsid w:val="442A0369"/>
    <w:rsid w:val="44312509"/>
    <w:rsid w:val="44353309"/>
    <w:rsid w:val="443D5C83"/>
    <w:rsid w:val="443E6111"/>
    <w:rsid w:val="444112B7"/>
    <w:rsid w:val="4445734B"/>
    <w:rsid w:val="44486DE6"/>
    <w:rsid w:val="446270C6"/>
    <w:rsid w:val="446E2DF3"/>
    <w:rsid w:val="44704880"/>
    <w:rsid w:val="447670D1"/>
    <w:rsid w:val="4477366C"/>
    <w:rsid w:val="447B38D0"/>
    <w:rsid w:val="448F0A9C"/>
    <w:rsid w:val="44970B52"/>
    <w:rsid w:val="449A2D31"/>
    <w:rsid w:val="449A2DDB"/>
    <w:rsid w:val="449A7C89"/>
    <w:rsid w:val="44A311E8"/>
    <w:rsid w:val="44A43AD2"/>
    <w:rsid w:val="44B00AD5"/>
    <w:rsid w:val="44B47B82"/>
    <w:rsid w:val="44C0317F"/>
    <w:rsid w:val="44CA33E5"/>
    <w:rsid w:val="44CA44C7"/>
    <w:rsid w:val="44CB2B24"/>
    <w:rsid w:val="44CC6B71"/>
    <w:rsid w:val="44D2188E"/>
    <w:rsid w:val="44DB63C4"/>
    <w:rsid w:val="44E63F80"/>
    <w:rsid w:val="44F26631"/>
    <w:rsid w:val="44FF12D4"/>
    <w:rsid w:val="4505615F"/>
    <w:rsid w:val="45195E19"/>
    <w:rsid w:val="451A08D6"/>
    <w:rsid w:val="451A4504"/>
    <w:rsid w:val="45216D6E"/>
    <w:rsid w:val="452D74DE"/>
    <w:rsid w:val="45444294"/>
    <w:rsid w:val="45482224"/>
    <w:rsid w:val="454E526B"/>
    <w:rsid w:val="45741404"/>
    <w:rsid w:val="4576199B"/>
    <w:rsid w:val="457D00B8"/>
    <w:rsid w:val="457F625C"/>
    <w:rsid w:val="45800E6C"/>
    <w:rsid w:val="45820B72"/>
    <w:rsid w:val="458379B3"/>
    <w:rsid w:val="459068ED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EF77EE"/>
    <w:rsid w:val="45F07679"/>
    <w:rsid w:val="45F524BA"/>
    <w:rsid w:val="45F85B25"/>
    <w:rsid w:val="45FA5BAF"/>
    <w:rsid w:val="45FD1EC4"/>
    <w:rsid w:val="46010103"/>
    <w:rsid w:val="4606415C"/>
    <w:rsid w:val="460F365D"/>
    <w:rsid w:val="4612589E"/>
    <w:rsid w:val="463729FB"/>
    <w:rsid w:val="464C33C7"/>
    <w:rsid w:val="468D25A7"/>
    <w:rsid w:val="46966624"/>
    <w:rsid w:val="46A0570C"/>
    <w:rsid w:val="46A1326E"/>
    <w:rsid w:val="46A2703C"/>
    <w:rsid w:val="46A70B05"/>
    <w:rsid w:val="46AD29A2"/>
    <w:rsid w:val="46AD7BE3"/>
    <w:rsid w:val="46B77125"/>
    <w:rsid w:val="46C07B71"/>
    <w:rsid w:val="46C97019"/>
    <w:rsid w:val="46D11B8F"/>
    <w:rsid w:val="46D202C6"/>
    <w:rsid w:val="46D35465"/>
    <w:rsid w:val="46D90F11"/>
    <w:rsid w:val="46E2491C"/>
    <w:rsid w:val="46EB4D4C"/>
    <w:rsid w:val="46F0402F"/>
    <w:rsid w:val="47005024"/>
    <w:rsid w:val="470401D6"/>
    <w:rsid w:val="47080F27"/>
    <w:rsid w:val="470A674E"/>
    <w:rsid w:val="470E2853"/>
    <w:rsid w:val="47104182"/>
    <w:rsid w:val="47155653"/>
    <w:rsid w:val="472D0AA7"/>
    <w:rsid w:val="474C0355"/>
    <w:rsid w:val="47522E07"/>
    <w:rsid w:val="47690EAD"/>
    <w:rsid w:val="476A091A"/>
    <w:rsid w:val="476C1FD1"/>
    <w:rsid w:val="477A102B"/>
    <w:rsid w:val="477B06CD"/>
    <w:rsid w:val="477C3C9F"/>
    <w:rsid w:val="47835FD1"/>
    <w:rsid w:val="47913461"/>
    <w:rsid w:val="47921058"/>
    <w:rsid w:val="479518B6"/>
    <w:rsid w:val="47980643"/>
    <w:rsid w:val="47AC64AE"/>
    <w:rsid w:val="47AE2329"/>
    <w:rsid w:val="47BA20DB"/>
    <w:rsid w:val="47BA94C4"/>
    <w:rsid w:val="47CD4EBC"/>
    <w:rsid w:val="47D34EEE"/>
    <w:rsid w:val="47D70350"/>
    <w:rsid w:val="47D96A40"/>
    <w:rsid w:val="47DC4C30"/>
    <w:rsid w:val="47E528C3"/>
    <w:rsid w:val="47F851FE"/>
    <w:rsid w:val="47FB158D"/>
    <w:rsid w:val="48002186"/>
    <w:rsid w:val="48220C0B"/>
    <w:rsid w:val="48330D0B"/>
    <w:rsid w:val="483E6319"/>
    <w:rsid w:val="4844010E"/>
    <w:rsid w:val="484D70C0"/>
    <w:rsid w:val="48586A3A"/>
    <w:rsid w:val="48620B89"/>
    <w:rsid w:val="486322E6"/>
    <w:rsid w:val="48661300"/>
    <w:rsid w:val="4866681E"/>
    <w:rsid w:val="486D67CD"/>
    <w:rsid w:val="486D7B00"/>
    <w:rsid w:val="487C2D8E"/>
    <w:rsid w:val="48803A0C"/>
    <w:rsid w:val="48834488"/>
    <w:rsid w:val="48874444"/>
    <w:rsid w:val="4888144C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64062"/>
    <w:rsid w:val="48D872F2"/>
    <w:rsid w:val="48DD7098"/>
    <w:rsid w:val="48E65A8C"/>
    <w:rsid w:val="48E717F6"/>
    <w:rsid w:val="48E873E2"/>
    <w:rsid w:val="48EB5F33"/>
    <w:rsid w:val="48EC0DCC"/>
    <w:rsid w:val="48ED21B1"/>
    <w:rsid w:val="48F56D96"/>
    <w:rsid w:val="490D334D"/>
    <w:rsid w:val="490E76AE"/>
    <w:rsid w:val="49156D12"/>
    <w:rsid w:val="492A3205"/>
    <w:rsid w:val="492E2C5B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E530E1"/>
    <w:rsid w:val="49EB622C"/>
    <w:rsid w:val="49F50CB4"/>
    <w:rsid w:val="4A0028F7"/>
    <w:rsid w:val="4A060453"/>
    <w:rsid w:val="4A087489"/>
    <w:rsid w:val="4A2507CD"/>
    <w:rsid w:val="4A2B1F5C"/>
    <w:rsid w:val="4A404D35"/>
    <w:rsid w:val="4A504D15"/>
    <w:rsid w:val="4A532FD0"/>
    <w:rsid w:val="4A5A5195"/>
    <w:rsid w:val="4A7A4215"/>
    <w:rsid w:val="4A824219"/>
    <w:rsid w:val="4A8E7E91"/>
    <w:rsid w:val="4A9713FB"/>
    <w:rsid w:val="4A9947DA"/>
    <w:rsid w:val="4A997593"/>
    <w:rsid w:val="4AA614AA"/>
    <w:rsid w:val="4AA828AB"/>
    <w:rsid w:val="4AB220B5"/>
    <w:rsid w:val="4ABE07D2"/>
    <w:rsid w:val="4AC01BED"/>
    <w:rsid w:val="4AC07531"/>
    <w:rsid w:val="4AC1656E"/>
    <w:rsid w:val="4AC24A28"/>
    <w:rsid w:val="4ACA6106"/>
    <w:rsid w:val="4ACB1D0F"/>
    <w:rsid w:val="4ACD1533"/>
    <w:rsid w:val="4AE45856"/>
    <w:rsid w:val="4AEE194A"/>
    <w:rsid w:val="4AF55326"/>
    <w:rsid w:val="4AF71C76"/>
    <w:rsid w:val="4B066AF2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66592"/>
    <w:rsid w:val="4B7A6EA5"/>
    <w:rsid w:val="4B7FC631"/>
    <w:rsid w:val="4B8A5383"/>
    <w:rsid w:val="4BA27782"/>
    <w:rsid w:val="4BA85532"/>
    <w:rsid w:val="4BAB6EB1"/>
    <w:rsid w:val="4BB340E6"/>
    <w:rsid w:val="4BBB739A"/>
    <w:rsid w:val="4BC004F6"/>
    <w:rsid w:val="4BC2046B"/>
    <w:rsid w:val="4BC70568"/>
    <w:rsid w:val="4BCD4308"/>
    <w:rsid w:val="4BD732D2"/>
    <w:rsid w:val="4BD85309"/>
    <w:rsid w:val="4BDF482B"/>
    <w:rsid w:val="4BEF7306"/>
    <w:rsid w:val="4BF5474B"/>
    <w:rsid w:val="4BF859A8"/>
    <w:rsid w:val="4BFD4DB2"/>
    <w:rsid w:val="4C0035AF"/>
    <w:rsid w:val="4C0C70D3"/>
    <w:rsid w:val="4C145AB7"/>
    <w:rsid w:val="4C2525A6"/>
    <w:rsid w:val="4C2B4F79"/>
    <w:rsid w:val="4C385A40"/>
    <w:rsid w:val="4C3D2025"/>
    <w:rsid w:val="4C4B3831"/>
    <w:rsid w:val="4C4E5B51"/>
    <w:rsid w:val="4C5A5543"/>
    <w:rsid w:val="4C5C7AC9"/>
    <w:rsid w:val="4C665BC6"/>
    <w:rsid w:val="4C6A698D"/>
    <w:rsid w:val="4C7E62D9"/>
    <w:rsid w:val="4C8354A3"/>
    <w:rsid w:val="4CA321E7"/>
    <w:rsid w:val="4CB63AA4"/>
    <w:rsid w:val="4CB96134"/>
    <w:rsid w:val="4CBA6BE7"/>
    <w:rsid w:val="4CBB7B02"/>
    <w:rsid w:val="4CC45A83"/>
    <w:rsid w:val="4CC53803"/>
    <w:rsid w:val="4CD00124"/>
    <w:rsid w:val="4CDF4F5F"/>
    <w:rsid w:val="4CE679D2"/>
    <w:rsid w:val="4CF73AC7"/>
    <w:rsid w:val="4CF850CA"/>
    <w:rsid w:val="4CFB4906"/>
    <w:rsid w:val="4D04433E"/>
    <w:rsid w:val="4D066A1E"/>
    <w:rsid w:val="4D0827A6"/>
    <w:rsid w:val="4D111DEA"/>
    <w:rsid w:val="4D1513AB"/>
    <w:rsid w:val="4D15653E"/>
    <w:rsid w:val="4D1A17B3"/>
    <w:rsid w:val="4D1C31C6"/>
    <w:rsid w:val="4D240701"/>
    <w:rsid w:val="4D3044C7"/>
    <w:rsid w:val="4D31182F"/>
    <w:rsid w:val="4D361251"/>
    <w:rsid w:val="4D44774F"/>
    <w:rsid w:val="4D4B58A5"/>
    <w:rsid w:val="4D4C4574"/>
    <w:rsid w:val="4D627203"/>
    <w:rsid w:val="4D66006E"/>
    <w:rsid w:val="4D6C3B9E"/>
    <w:rsid w:val="4D8674BE"/>
    <w:rsid w:val="4D8A53AF"/>
    <w:rsid w:val="4D8B066E"/>
    <w:rsid w:val="4D8B09C4"/>
    <w:rsid w:val="4D920C3D"/>
    <w:rsid w:val="4D976BD2"/>
    <w:rsid w:val="4D9C209F"/>
    <w:rsid w:val="4DA06A38"/>
    <w:rsid w:val="4DBC21EC"/>
    <w:rsid w:val="4DBD3DBD"/>
    <w:rsid w:val="4DC3357A"/>
    <w:rsid w:val="4DD7C3BB"/>
    <w:rsid w:val="4DD806AE"/>
    <w:rsid w:val="4DEB5692"/>
    <w:rsid w:val="4DF17B7F"/>
    <w:rsid w:val="4DF62A72"/>
    <w:rsid w:val="4DF71177"/>
    <w:rsid w:val="4E015F8B"/>
    <w:rsid w:val="4E0A74FC"/>
    <w:rsid w:val="4E0A7662"/>
    <w:rsid w:val="4E0B2BE4"/>
    <w:rsid w:val="4E15259A"/>
    <w:rsid w:val="4E163912"/>
    <w:rsid w:val="4E192019"/>
    <w:rsid w:val="4E1C4AEB"/>
    <w:rsid w:val="4E256CAC"/>
    <w:rsid w:val="4E283BF9"/>
    <w:rsid w:val="4E2C43C7"/>
    <w:rsid w:val="4E3F2E3C"/>
    <w:rsid w:val="4E5A3648"/>
    <w:rsid w:val="4E5A49F3"/>
    <w:rsid w:val="4E6A607E"/>
    <w:rsid w:val="4E7A2E8A"/>
    <w:rsid w:val="4E7C181D"/>
    <w:rsid w:val="4E81432F"/>
    <w:rsid w:val="4E9373C0"/>
    <w:rsid w:val="4E9A553C"/>
    <w:rsid w:val="4EA6083B"/>
    <w:rsid w:val="4EAB62F0"/>
    <w:rsid w:val="4EBB6FFE"/>
    <w:rsid w:val="4EC56069"/>
    <w:rsid w:val="4ECD751A"/>
    <w:rsid w:val="4ED75DAE"/>
    <w:rsid w:val="4EE105D0"/>
    <w:rsid w:val="4EE7009D"/>
    <w:rsid w:val="4EF31133"/>
    <w:rsid w:val="4EFA5D6D"/>
    <w:rsid w:val="4EFB4E8F"/>
    <w:rsid w:val="4F064596"/>
    <w:rsid w:val="4F08177C"/>
    <w:rsid w:val="4F092C81"/>
    <w:rsid w:val="4F0D4F13"/>
    <w:rsid w:val="4F1C5302"/>
    <w:rsid w:val="4F2C1A89"/>
    <w:rsid w:val="4F2F3B6B"/>
    <w:rsid w:val="4F2F54B5"/>
    <w:rsid w:val="4F3D05DF"/>
    <w:rsid w:val="4F3F4604"/>
    <w:rsid w:val="4F48699A"/>
    <w:rsid w:val="4F4F0440"/>
    <w:rsid w:val="4F5E6F8F"/>
    <w:rsid w:val="4F632DB7"/>
    <w:rsid w:val="4F6828F3"/>
    <w:rsid w:val="4F745890"/>
    <w:rsid w:val="4F7702EF"/>
    <w:rsid w:val="4F7B55C1"/>
    <w:rsid w:val="4F7B6C2F"/>
    <w:rsid w:val="4F882033"/>
    <w:rsid w:val="4F967CF0"/>
    <w:rsid w:val="4FA45FB4"/>
    <w:rsid w:val="4FB140AE"/>
    <w:rsid w:val="4FB76356"/>
    <w:rsid w:val="4FBE4AFD"/>
    <w:rsid w:val="4FD01430"/>
    <w:rsid w:val="4FD601E3"/>
    <w:rsid w:val="4FD90180"/>
    <w:rsid w:val="4FE12734"/>
    <w:rsid w:val="4FEA2E06"/>
    <w:rsid w:val="4FEF5594"/>
    <w:rsid w:val="4FF6565E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684E81"/>
    <w:rsid w:val="5075104B"/>
    <w:rsid w:val="5075687D"/>
    <w:rsid w:val="507852DF"/>
    <w:rsid w:val="507F1303"/>
    <w:rsid w:val="50866AC3"/>
    <w:rsid w:val="508A07B8"/>
    <w:rsid w:val="50900126"/>
    <w:rsid w:val="509C7C29"/>
    <w:rsid w:val="50A2127B"/>
    <w:rsid w:val="50A32FC8"/>
    <w:rsid w:val="50AB65C6"/>
    <w:rsid w:val="50B614C2"/>
    <w:rsid w:val="50BE29FD"/>
    <w:rsid w:val="50C74476"/>
    <w:rsid w:val="50E2518C"/>
    <w:rsid w:val="50E41082"/>
    <w:rsid w:val="50F66EF4"/>
    <w:rsid w:val="50F96C4E"/>
    <w:rsid w:val="50FA20DD"/>
    <w:rsid w:val="50FA2CE9"/>
    <w:rsid w:val="50FB3511"/>
    <w:rsid w:val="510356D9"/>
    <w:rsid w:val="5104147F"/>
    <w:rsid w:val="51075C61"/>
    <w:rsid w:val="511835E5"/>
    <w:rsid w:val="51233865"/>
    <w:rsid w:val="51240121"/>
    <w:rsid w:val="51282BDC"/>
    <w:rsid w:val="512C327D"/>
    <w:rsid w:val="512C5700"/>
    <w:rsid w:val="51302EC3"/>
    <w:rsid w:val="514329D6"/>
    <w:rsid w:val="51663591"/>
    <w:rsid w:val="517B0723"/>
    <w:rsid w:val="518D3959"/>
    <w:rsid w:val="51904C47"/>
    <w:rsid w:val="519F0748"/>
    <w:rsid w:val="51A5718F"/>
    <w:rsid w:val="51A96345"/>
    <w:rsid w:val="51AA5EE3"/>
    <w:rsid w:val="51AC042E"/>
    <w:rsid w:val="51AE2C09"/>
    <w:rsid w:val="51B4034E"/>
    <w:rsid w:val="51B67C18"/>
    <w:rsid w:val="51BB2F03"/>
    <w:rsid w:val="51C16B27"/>
    <w:rsid w:val="51DB41A8"/>
    <w:rsid w:val="51DD07C4"/>
    <w:rsid w:val="51DF5E42"/>
    <w:rsid w:val="51E92702"/>
    <w:rsid w:val="51EA5164"/>
    <w:rsid w:val="51EE1CAB"/>
    <w:rsid w:val="51EE1CAE"/>
    <w:rsid w:val="51FBF011"/>
    <w:rsid w:val="52056978"/>
    <w:rsid w:val="520D1F5C"/>
    <w:rsid w:val="521A2F30"/>
    <w:rsid w:val="521B0709"/>
    <w:rsid w:val="521D2C0E"/>
    <w:rsid w:val="521F5463"/>
    <w:rsid w:val="522408E3"/>
    <w:rsid w:val="522C3822"/>
    <w:rsid w:val="523503EF"/>
    <w:rsid w:val="52371BD9"/>
    <w:rsid w:val="523839EB"/>
    <w:rsid w:val="523A7964"/>
    <w:rsid w:val="523B5943"/>
    <w:rsid w:val="524B64AA"/>
    <w:rsid w:val="52502DC9"/>
    <w:rsid w:val="525115A8"/>
    <w:rsid w:val="52547186"/>
    <w:rsid w:val="52617E4B"/>
    <w:rsid w:val="52631321"/>
    <w:rsid w:val="526B2DEC"/>
    <w:rsid w:val="526B5EEE"/>
    <w:rsid w:val="527D67A7"/>
    <w:rsid w:val="52AF3F38"/>
    <w:rsid w:val="52B33948"/>
    <w:rsid w:val="52C93BBE"/>
    <w:rsid w:val="52D05D9C"/>
    <w:rsid w:val="52DF5A77"/>
    <w:rsid w:val="52E113F5"/>
    <w:rsid w:val="52E2402D"/>
    <w:rsid w:val="530715FB"/>
    <w:rsid w:val="530D0E70"/>
    <w:rsid w:val="53297E57"/>
    <w:rsid w:val="533F38E7"/>
    <w:rsid w:val="53420089"/>
    <w:rsid w:val="534C79BB"/>
    <w:rsid w:val="537D23DD"/>
    <w:rsid w:val="5384469F"/>
    <w:rsid w:val="53871AB1"/>
    <w:rsid w:val="538D6A67"/>
    <w:rsid w:val="539150CC"/>
    <w:rsid w:val="539802F4"/>
    <w:rsid w:val="539D2ACB"/>
    <w:rsid w:val="53A01C35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3FF5913"/>
    <w:rsid w:val="54061774"/>
    <w:rsid w:val="54084368"/>
    <w:rsid w:val="540E3ABB"/>
    <w:rsid w:val="5415213B"/>
    <w:rsid w:val="54174D5D"/>
    <w:rsid w:val="54177749"/>
    <w:rsid w:val="541B216B"/>
    <w:rsid w:val="543A3A51"/>
    <w:rsid w:val="543B76CE"/>
    <w:rsid w:val="54441F03"/>
    <w:rsid w:val="5458604D"/>
    <w:rsid w:val="545B4B40"/>
    <w:rsid w:val="545F989E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D774F"/>
    <w:rsid w:val="54B03A20"/>
    <w:rsid w:val="54B60902"/>
    <w:rsid w:val="54B93795"/>
    <w:rsid w:val="54DC5EE0"/>
    <w:rsid w:val="54E44BF0"/>
    <w:rsid w:val="54E462F6"/>
    <w:rsid w:val="54F54AD8"/>
    <w:rsid w:val="550875D8"/>
    <w:rsid w:val="550C5474"/>
    <w:rsid w:val="550E0556"/>
    <w:rsid w:val="55100448"/>
    <w:rsid w:val="551947A4"/>
    <w:rsid w:val="55201E14"/>
    <w:rsid w:val="55230BAB"/>
    <w:rsid w:val="55294FFC"/>
    <w:rsid w:val="552C5FEB"/>
    <w:rsid w:val="552FB973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7258C"/>
    <w:rsid w:val="55AC794C"/>
    <w:rsid w:val="55AD28F4"/>
    <w:rsid w:val="55AE5163"/>
    <w:rsid w:val="55B5503A"/>
    <w:rsid w:val="55B62F64"/>
    <w:rsid w:val="55B95799"/>
    <w:rsid w:val="55BD4F0C"/>
    <w:rsid w:val="55D01BC1"/>
    <w:rsid w:val="55E32F66"/>
    <w:rsid w:val="55E8026C"/>
    <w:rsid w:val="55F9319A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099D"/>
    <w:rsid w:val="56682B4C"/>
    <w:rsid w:val="5668633D"/>
    <w:rsid w:val="566D65BC"/>
    <w:rsid w:val="5670483C"/>
    <w:rsid w:val="56707213"/>
    <w:rsid w:val="56757DE9"/>
    <w:rsid w:val="5677517B"/>
    <w:rsid w:val="56882964"/>
    <w:rsid w:val="568E5C2E"/>
    <w:rsid w:val="56946918"/>
    <w:rsid w:val="569D0DCD"/>
    <w:rsid w:val="56A05E75"/>
    <w:rsid w:val="56BA0D07"/>
    <w:rsid w:val="56BD4880"/>
    <w:rsid w:val="56BF385F"/>
    <w:rsid w:val="56BFBB77"/>
    <w:rsid w:val="56C210AA"/>
    <w:rsid w:val="56C50357"/>
    <w:rsid w:val="56C5574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4532CA"/>
    <w:rsid w:val="575D3CB3"/>
    <w:rsid w:val="57775CEA"/>
    <w:rsid w:val="577B6220"/>
    <w:rsid w:val="577C648F"/>
    <w:rsid w:val="578042DA"/>
    <w:rsid w:val="5787349E"/>
    <w:rsid w:val="579E3D52"/>
    <w:rsid w:val="57A5004E"/>
    <w:rsid w:val="57AF24E5"/>
    <w:rsid w:val="57B27112"/>
    <w:rsid w:val="57B63A8B"/>
    <w:rsid w:val="57B738E0"/>
    <w:rsid w:val="57B90017"/>
    <w:rsid w:val="57B90E35"/>
    <w:rsid w:val="57BC7E22"/>
    <w:rsid w:val="57C556DC"/>
    <w:rsid w:val="57C80109"/>
    <w:rsid w:val="57CA6B58"/>
    <w:rsid w:val="57CD0996"/>
    <w:rsid w:val="57D3757D"/>
    <w:rsid w:val="57DD4CF2"/>
    <w:rsid w:val="57E302C9"/>
    <w:rsid w:val="57EA39E4"/>
    <w:rsid w:val="57FA4253"/>
    <w:rsid w:val="57FF37AB"/>
    <w:rsid w:val="5809639E"/>
    <w:rsid w:val="581663A7"/>
    <w:rsid w:val="581A6136"/>
    <w:rsid w:val="58290231"/>
    <w:rsid w:val="583339EA"/>
    <w:rsid w:val="585144AA"/>
    <w:rsid w:val="58567D64"/>
    <w:rsid w:val="585A14D9"/>
    <w:rsid w:val="586057AB"/>
    <w:rsid w:val="58651B4D"/>
    <w:rsid w:val="586578BF"/>
    <w:rsid w:val="58730A21"/>
    <w:rsid w:val="587A70C6"/>
    <w:rsid w:val="588D7EB4"/>
    <w:rsid w:val="589005F8"/>
    <w:rsid w:val="589947D3"/>
    <w:rsid w:val="589A4F5C"/>
    <w:rsid w:val="589D5E1A"/>
    <w:rsid w:val="58A316D5"/>
    <w:rsid w:val="58A75020"/>
    <w:rsid w:val="58A965AC"/>
    <w:rsid w:val="58B32D3F"/>
    <w:rsid w:val="58C0349D"/>
    <w:rsid w:val="58C94687"/>
    <w:rsid w:val="58DE49F6"/>
    <w:rsid w:val="58E07193"/>
    <w:rsid w:val="58F7247A"/>
    <w:rsid w:val="59017FF0"/>
    <w:rsid w:val="590413BD"/>
    <w:rsid w:val="5913289D"/>
    <w:rsid w:val="5919795C"/>
    <w:rsid w:val="59232537"/>
    <w:rsid w:val="5927536C"/>
    <w:rsid w:val="592F03E3"/>
    <w:rsid w:val="592F245D"/>
    <w:rsid w:val="59307161"/>
    <w:rsid w:val="593D3B58"/>
    <w:rsid w:val="59440619"/>
    <w:rsid w:val="5945315F"/>
    <w:rsid w:val="594720D1"/>
    <w:rsid w:val="59570C35"/>
    <w:rsid w:val="596326A9"/>
    <w:rsid w:val="59700257"/>
    <w:rsid w:val="59724E0E"/>
    <w:rsid w:val="597252E0"/>
    <w:rsid w:val="597A4897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37CE0"/>
    <w:rsid w:val="59E505F7"/>
    <w:rsid w:val="59E75D47"/>
    <w:rsid w:val="59E90380"/>
    <w:rsid w:val="59FF00D1"/>
    <w:rsid w:val="5A03253F"/>
    <w:rsid w:val="5A1560F8"/>
    <w:rsid w:val="5A17068E"/>
    <w:rsid w:val="5A1F739C"/>
    <w:rsid w:val="5A20482B"/>
    <w:rsid w:val="5A297734"/>
    <w:rsid w:val="5A4433AC"/>
    <w:rsid w:val="5A456C26"/>
    <w:rsid w:val="5A4F57C5"/>
    <w:rsid w:val="5A4F5EE1"/>
    <w:rsid w:val="5A5665CD"/>
    <w:rsid w:val="5A593148"/>
    <w:rsid w:val="5A5E0CAD"/>
    <w:rsid w:val="5A604B4C"/>
    <w:rsid w:val="5A620DD5"/>
    <w:rsid w:val="5A6E519E"/>
    <w:rsid w:val="5A6E5F01"/>
    <w:rsid w:val="5A7F23D0"/>
    <w:rsid w:val="5A89045B"/>
    <w:rsid w:val="5A8A094A"/>
    <w:rsid w:val="5A8F2C1C"/>
    <w:rsid w:val="5A947631"/>
    <w:rsid w:val="5A9F1F6A"/>
    <w:rsid w:val="5AA626B2"/>
    <w:rsid w:val="5AAE1E87"/>
    <w:rsid w:val="5AB3317B"/>
    <w:rsid w:val="5ACF442D"/>
    <w:rsid w:val="5AD87740"/>
    <w:rsid w:val="5ADB4B04"/>
    <w:rsid w:val="5AE67D49"/>
    <w:rsid w:val="5AEC2ADA"/>
    <w:rsid w:val="5AED24DD"/>
    <w:rsid w:val="5AED482E"/>
    <w:rsid w:val="5AF2382A"/>
    <w:rsid w:val="5AF43314"/>
    <w:rsid w:val="5B030581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7F8169"/>
    <w:rsid w:val="5B8D4F5A"/>
    <w:rsid w:val="5B8E3166"/>
    <w:rsid w:val="5B903475"/>
    <w:rsid w:val="5B96062D"/>
    <w:rsid w:val="5B982E7E"/>
    <w:rsid w:val="5B9B660C"/>
    <w:rsid w:val="5BB06070"/>
    <w:rsid w:val="5BB8647F"/>
    <w:rsid w:val="5BC330D6"/>
    <w:rsid w:val="5BD1505A"/>
    <w:rsid w:val="5BD92BA9"/>
    <w:rsid w:val="5BDD29C3"/>
    <w:rsid w:val="5BDE6F14"/>
    <w:rsid w:val="5BE5B953"/>
    <w:rsid w:val="5C046156"/>
    <w:rsid w:val="5C0A3BB7"/>
    <w:rsid w:val="5C1202F0"/>
    <w:rsid w:val="5C15137F"/>
    <w:rsid w:val="5C1614C0"/>
    <w:rsid w:val="5C17089D"/>
    <w:rsid w:val="5C18679F"/>
    <w:rsid w:val="5C1E0DBA"/>
    <w:rsid w:val="5C217488"/>
    <w:rsid w:val="5C3768BF"/>
    <w:rsid w:val="5C4A6360"/>
    <w:rsid w:val="5C5F2841"/>
    <w:rsid w:val="5C716BC5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60B08"/>
    <w:rsid w:val="5CD80A4C"/>
    <w:rsid w:val="5CF22A1A"/>
    <w:rsid w:val="5CF3304A"/>
    <w:rsid w:val="5CF55D68"/>
    <w:rsid w:val="5CF97C9E"/>
    <w:rsid w:val="5D0C1414"/>
    <w:rsid w:val="5D147912"/>
    <w:rsid w:val="5D1A687B"/>
    <w:rsid w:val="5D264FF5"/>
    <w:rsid w:val="5D27538E"/>
    <w:rsid w:val="5D2A7616"/>
    <w:rsid w:val="5D34688D"/>
    <w:rsid w:val="5D5144E6"/>
    <w:rsid w:val="5D530BAE"/>
    <w:rsid w:val="5D60610D"/>
    <w:rsid w:val="5D677934"/>
    <w:rsid w:val="5D701A55"/>
    <w:rsid w:val="5D747EB4"/>
    <w:rsid w:val="5D760E05"/>
    <w:rsid w:val="5D7A32EB"/>
    <w:rsid w:val="5D7A5073"/>
    <w:rsid w:val="5D7F9EED"/>
    <w:rsid w:val="5D800E7C"/>
    <w:rsid w:val="5D862A93"/>
    <w:rsid w:val="5D867492"/>
    <w:rsid w:val="5D8F3E02"/>
    <w:rsid w:val="5D9126BE"/>
    <w:rsid w:val="5DAD66F9"/>
    <w:rsid w:val="5DAF334A"/>
    <w:rsid w:val="5DB40934"/>
    <w:rsid w:val="5DB87B7B"/>
    <w:rsid w:val="5DBC7DD0"/>
    <w:rsid w:val="5DD07EF8"/>
    <w:rsid w:val="5DD15393"/>
    <w:rsid w:val="5DD67626"/>
    <w:rsid w:val="5DDA2597"/>
    <w:rsid w:val="5DE60AA2"/>
    <w:rsid w:val="5DE93770"/>
    <w:rsid w:val="5DEF5FD6"/>
    <w:rsid w:val="5DFB1089"/>
    <w:rsid w:val="5E082E69"/>
    <w:rsid w:val="5E087EA2"/>
    <w:rsid w:val="5E0D67C6"/>
    <w:rsid w:val="5E2775CA"/>
    <w:rsid w:val="5E294315"/>
    <w:rsid w:val="5E295856"/>
    <w:rsid w:val="5E2A2D6E"/>
    <w:rsid w:val="5E330F25"/>
    <w:rsid w:val="5E35132D"/>
    <w:rsid w:val="5E3B68DA"/>
    <w:rsid w:val="5E421613"/>
    <w:rsid w:val="5E49038C"/>
    <w:rsid w:val="5E4A1687"/>
    <w:rsid w:val="5E4E124A"/>
    <w:rsid w:val="5E6E2F82"/>
    <w:rsid w:val="5E82512E"/>
    <w:rsid w:val="5E841F6A"/>
    <w:rsid w:val="5E860060"/>
    <w:rsid w:val="5E8732C3"/>
    <w:rsid w:val="5E883680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537D5"/>
    <w:rsid w:val="5F991BCB"/>
    <w:rsid w:val="5FB64A68"/>
    <w:rsid w:val="5FBF59B7"/>
    <w:rsid w:val="5FD21CA0"/>
    <w:rsid w:val="5FD81733"/>
    <w:rsid w:val="5FDE2E8C"/>
    <w:rsid w:val="5FE32071"/>
    <w:rsid w:val="5FE454A3"/>
    <w:rsid w:val="5FEC1D02"/>
    <w:rsid w:val="5FED15CB"/>
    <w:rsid w:val="5FEED955"/>
    <w:rsid w:val="5FF30FF2"/>
    <w:rsid w:val="5FF60ABD"/>
    <w:rsid w:val="600B3F28"/>
    <w:rsid w:val="600B6F9E"/>
    <w:rsid w:val="600F0E40"/>
    <w:rsid w:val="601F7143"/>
    <w:rsid w:val="60204443"/>
    <w:rsid w:val="602A71DA"/>
    <w:rsid w:val="60377C74"/>
    <w:rsid w:val="60460B40"/>
    <w:rsid w:val="60481217"/>
    <w:rsid w:val="605806CA"/>
    <w:rsid w:val="606D316C"/>
    <w:rsid w:val="6075208D"/>
    <w:rsid w:val="607F69ED"/>
    <w:rsid w:val="60802E35"/>
    <w:rsid w:val="60811FD8"/>
    <w:rsid w:val="60AB25C5"/>
    <w:rsid w:val="60AF1513"/>
    <w:rsid w:val="60B011C0"/>
    <w:rsid w:val="60B17A56"/>
    <w:rsid w:val="60B8117E"/>
    <w:rsid w:val="60BB7B96"/>
    <w:rsid w:val="60C85076"/>
    <w:rsid w:val="60CC596E"/>
    <w:rsid w:val="60D41389"/>
    <w:rsid w:val="60DC22DF"/>
    <w:rsid w:val="60E20005"/>
    <w:rsid w:val="60E440E4"/>
    <w:rsid w:val="60F4374F"/>
    <w:rsid w:val="60FA79C1"/>
    <w:rsid w:val="61025B94"/>
    <w:rsid w:val="6110056E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497C43"/>
    <w:rsid w:val="6152509D"/>
    <w:rsid w:val="615A6011"/>
    <w:rsid w:val="61624B79"/>
    <w:rsid w:val="6168028F"/>
    <w:rsid w:val="61702915"/>
    <w:rsid w:val="617504E6"/>
    <w:rsid w:val="617812D0"/>
    <w:rsid w:val="61797EA7"/>
    <w:rsid w:val="617A3E50"/>
    <w:rsid w:val="617C4A14"/>
    <w:rsid w:val="618B5C3B"/>
    <w:rsid w:val="6194428A"/>
    <w:rsid w:val="61A20BAF"/>
    <w:rsid w:val="61A8370C"/>
    <w:rsid w:val="61AC7C3E"/>
    <w:rsid w:val="61C46701"/>
    <w:rsid w:val="61C544D0"/>
    <w:rsid w:val="61C557FB"/>
    <w:rsid w:val="61CA71FC"/>
    <w:rsid w:val="61D12A7D"/>
    <w:rsid w:val="61DD6C29"/>
    <w:rsid w:val="61DD7269"/>
    <w:rsid w:val="61DE687D"/>
    <w:rsid w:val="61F26A42"/>
    <w:rsid w:val="620045D0"/>
    <w:rsid w:val="62015914"/>
    <w:rsid w:val="621D41F5"/>
    <w:rsid w:val="6224074C"/>
    <w:rsid w:val="62297593"/>
    <w:rsid w:val="62327D52"/>
    <w:rsid w:val="62385E96"/>
    <w:rsid w:val="623D4244"/>
    <w:rsid w:val="62416372"/>
    <w:rsid w:val="624340FF"/>
    <w:rsid w:val="62515E8E"/>
    <w:rsid w:val="626168EB"/>
    <w:rsid w:val="626224AE"/>
    <w:rsid w:val="62636A7F"/>
    <w:rsid w:val="62653928"/>
    <w:rsid w:val="62687C0A"/>
    <w:rsid w:val="62720BC1"/>
    <w:rsid w:val="628163C7"/>
    <w:rsid w:val="628D67FA"/>
    <w:rsid w:val="629B547B"/>
    <w:rsid w:val="62A86E8C"/>
    <w:rsid w:val="62B014DC"/>
    <w:rsid w:val="62BE18F2"/>
    <w:rsid w:val="62C63BB3"/>
    <w:rsid w:val="62D408AA"/>
    <w:rsid w:val="62D9620C"/>
    <w:rsid w:val="62E42049"/>
    <w:rsid w:val="62F2073B"/>
    <w:rsid w:val="630541DE"/>
    <w:rsid w:val="63083357"/>
    <w:rsid w:val="63095298"/>
    <w:rsid w:val="630A5F7C"/>
    <w:rsid w:val="63133A2F"/>
    <w:rsid w:val="63171A8A"/>
    <w:rsid w:val="63191FA4"/>
    <w:rsid w:val="631955AD"/>
    <w:rsid w:val="631D0B61"/>
    <w:rsid w:val="631F6BDF"/>
    <w:rsid w:val="6336120D"/>
    <w:rsid w:val="633C78BB"/>
    <w:rsid w:val="63425F59"/>
    <w:rsid w:val="6346233F"/>
    <w:rsid w:val="634A6BF1"/>
    <w:rsid w:val="63505013"/>
    <w:rsid w:val="6356637E"/>
    <w:rsid w:val="63567264"/>
    <w:rsid w:val="635B50A6"/>
    <w:rsid w:val="635F3E6C"/>
    <w:rsid w:val="63732622"/>
    <w:rsid w:val="638D42C0"/>
    <w:rsid w:val="639B01BA"/>
    <w:rsid w:val="63A855E8"/>
    <w:rsid w:val="63B0726B"/>
    <w:rsid w:val="63BF3A0C"/>
    <w:rsid w:val="63D0326A"/>
    <w:rsid w:val="63D37E25"/>
    <w:rsid w:val="63DA7C45"/>
    <w:rsid w:val="63DB22FB"/>
    <w:rsid w:val="63E2151E"/>
    <w:rsid w:val="63F97AA8"/>
    <w:rsid w:val="63FA3F48"/>
    <w:rsid w:val="640004A6"/>
    <w:rsid w:val="64074D44"/>
    <w:rsid w:val="64075F2E"/>
    <w:rsid w:val="641369A5"/>
    <w:rsid w:val="64174B6B"/>
    <w:rsid w:val="641B5F92"/>
    <w:rsid w:val="641B70BF"/>
    <w:rsid w:val="641E45F7"/>
    <w:rsid w:val="6422650A"/>
    <w:rsid w:val="64235DFF"/>
    <w:rsid w:val="64374572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A2CF2"/>
    <w:rsid w:val="649B4103"/>
    <w:rsid w:val="649F1E2A"/>
    <w:rsid w:val="64A57EA9"/>
    <w:rsid w:val="64BB5402"/>
    <w:rsid w:val="64BD0DE2"/>
    <w:rsid w:val="64D12A2A"/>
    <w:rsid w:val="64E333A8"/>
    <w:rsid w:val="64EA733A"/>
    <w:rsid w:val="64EB1253"/>
    <w:rsid w:val="650548C8"/>
    <w:rsid w:val="650906B2"/>
    <w:rsid w:val="650E29E3"/>
    <w:rsid w:val="651725E2"/>
    <w:rsid w:val="65381046"/>
    <w:rsid w:val="65405E19"/>
    <w:rsid w:val="654D2F79"/>
    <w:rsid w:val="65617866"/>
    <w:rsid w:val="6570194C"/>
    <w:rsid w:val="657066E2"/>
    <w:rsid w:val="65741253"/>
    <w:rsid w:val="657933B4"/>
    <w:rsid w:val="658629E2"/>
    <w:rsid w:val="65886C35"/>
    <w:rsid w:val="65892994"/>
    <w:rsid w:val="65AC7D2D"/>
    <w:rsid w:val="65B059E3"/>
    <w:rsid w:val="65B33A17"/>
    <w:rsid w:val="65BF67F3"/>
    <w:rsid w:val="65CD1075"/>
    <w:rsid w:val="65CE50BB"/>
    <w:rsid w:val="65D74D65"/>
    <w:rsid w:val="65DC221B"/>
    <w:rsid w:val="65DD4A5C"/>
    <w:rsid w:val="65ED1249"/>
    <w:rsid w:val="65FC5BA6"/>
    <w:rsid w:val="65FE6126"/>
    <w:rsid w:val="660232BF"/>
    <w:rsid w:val="66026916"/>
    <w:rsid w:val="66162A82"/>
    <w:rsid w:val="66162D18"/>
    <w:rsid w:val="66196874"/>
    <w:rsid w:val="66196EAD"/>
    <w:rsid w:val="661D6420"/>
    <w:rsid w:val="66242FDE"/>
    <w:rsid w:val="66310170"/>
    <w:rsid w:val="66322AB5"/>
    <w:rsid w:val="663714CE"/>
    <w:rsid w:val="663B0316"/>
    <w:rsid w:val="663B76C7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A5721B"/>
    <w:rsid w:val="66B37847"/>
    <w:rsid w:val="66B80708"/>
    <w:rsid w:val="66BD4C82"/>
    <w:rsid w:val="66D953C4"/>
    <w:rsid w:val="66D9632C"/>
    <w:rsid w:val="66DF3554"/>
    <w:rsid w:val="66E45649"/>
    <w:rsid w:val="66E63A20"/>
    <w:rsid w:val="66F76FD0"/>
    <w:rsid w:val="66F9395F"/>
    <w:rsid w:val="66FF2DB2"/>
    <w:rsid w:val="66FFDA8A"/>
    <w:rsid w:val="67044237"/>
    <w:rsid w:val="67074134"/>
    <w:rsid w:val="670D1283"/>
    <w:rsid w:val="671B3C27"/>
    <w:rsid w:val="67204BFD"/>
    <w:rsid w:val="672619FE"/>
    <w:rsid w:val="67292B3C"/>
    <w:rsid w:val="672E3147"/>
    <w:rsid w:val="673253D5"/>
    <w:rsid w:val="67346BFA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32EA5"/>
    <w:rsid w:val="67A70974"/>
    <w:rsid w:val="67AC4122"/>
    <w:rsid w:val="67BC5B96"/>
    <w:rsid w:val="67BE551B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D6076"/>
    <w:rsid w:val="67FF6FE0"/>
    <w:rsid w:val="68036DDE"/>
    <w:rsid w:val="6806344F"/>
    <w:rsid w:val="680E4D2C"/>
    <w:rsid w:val="68303D91"/>
    <w:rsid w:val="68363F74"/>
    <w:rsid w:val="683659CB"/>
    <w:rsid w:val="683E7613"/>
    <w:rsid w:val="68442465"/>
    <w:rsid w:val="684B46A6"/>
    <w:rsid w:val="684D303D"/>
    <w:rsid w:val="685A4162"/>
    <w:rsid w:val="68767581"/>
    <w:rsid w:val="68810A52"/>
    <w:rsid w:val="6884668C"/>
    <w:rsid w:val="6888363E"/>
    <w:rsid w:val="6888364F"/>
    <w:rsid w:val="689641FE"/>
    <w:rsid w:val="68A3215E"/>
    <w:rsid w:val="68BC7C3A"/>
    <w:rsid w:val="68C07C6D"/>
    <w:rsid w:val="68C24A46"/>
    <w:rsid w:val="68D45C70"/>
    <w:rsid w:val="68EE5FF6"/>
    <w:rsid w:val="68F11B06"/>
    <w:rsid w:val="68F12C0F"/>
    <w:rsid w:val="68F13CC7"/>
    <w:rsid w:val="68F3235D"/>
    <w:rsid w:val="68F62489"/>
    <w:rsid w:val="68FC1614"/>
    <w:rsid w:val="69036D2A"/>
    <w:rsid w:val="69044E32"/>
    <w:rsid w:val="69060615"/>
    <w:rsid w:val="690A435D"/>
    <w:rsid w:val="69106CEB"/>
    <w:rsid w:val="692714E6"/>
    <w:rsid w:val="692E19FD"/>
    <w:rsid w:val="6949404D"/>
    <w:rsid w:val="69511C57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A71511"/>
    <w:rsid w:val="69B339A6"/>
    <w:rsid w:val="69B665F3"/>
    <w:rsid w:val="69C932A9"/>
    <w:rsid w:val="69CD2E33"/>
    <w:rsid w:val="69CE2C9D"/>
    <w:rsid w:val="69CE532B"/>
    <w:rsid w:val="69DC4528"/>
    <w:rsid w:val="69EB5FCC"/>
    <w:rsid w:val="6A063C23"/>
    <w:rsid w:val="6A0B175E"/>
    <w:rsid w:val="6A0B1C3A"/>
    <w:rsid w:val="6A101F75"/>
    <w:rsid w:val="6A15352F"/>
    <w:rsid w:val="6A1874E7"/>
    <w:rsid w:val="6A276B92"/>
    <w:rsid w:val="6A282B66"/>
    <w:rsid w:val="6A2C7939"/>
    <w:rsid w:val="6A2E0E19"/>
    <w:rsid w:val="6A2F393C"/>
    <w:rsid w:val="6A2F4319"/>
    <w:rsid w:val="6A4457DE"/>
    <w:rsid w:val="6A527D31"/>
    <w:rsid w:val="6A5705B3"/>
    <w:rsid w:val="6A6E1B96"/>
    <w:rsid w:val="6A732C43"/>
    <w:rsid w:val="6A8B0B65"/>
    <w:rsid w:val="6A8C0566"/>
    <w:rsid w:val="6A920AE0"/>
    <w:rsid w:val="6AB6153B"/>
    <w:rsid w:val="6ABB3B40"/>
    <w:rsid w:val="6ABF68DB"/>
    <w:rsid w:val="6AC169C2"/>
    <w:rsid w:val="6AC93F8C"/>
    <w:rsid w:val="6AD03B37"/>
    <w:rsid w:val="6AD1121C"/>
    <w:rsid w:val="6ADB2ADD"/>
    <w:rsid w:val="6AF666D5"/>
    <w:rsid w:val="6B11594C"/>
    <w:rsid w:val="6B172A8A"/>
    <w:rsid w:val="6B275F69"/>
    <w:rsid w:val="6B276E71"/>
    <w:rsid w:val="6B2E7032"/>
    <w:rsid w:val="6B3413B3"/>
    <w:rsid w:val="6B524ECB"/>
    <w:rsid w:val="6B537D47"/>
    <w:rsid w:val="6B60464B"/>
    <w:rsid w:val="6B681EB2"/>
    <w:rsid w:val="6B696FA9"/>
    <w:rsid w:val="6B6E47D9"/>
    <w:rsid w:val="6B741DC4"/>
    <w:rsid w:val="6B7864BA"/>
    <w:rsid w:val="6B7C0E6F"/>
    <w:rsid w:val="6B7C7DA8"/>
    <w:rsid w:val="6B80359D"/>
    <w:rsid w:val="6B8A1407"/>
    <w:rsid w:val="6B96114A"/>
    <w:rsid w:val="6BA63872"/>
    <w:rsid w:val="6BAA31BC"/>
    <w:rsid w:val="6BBE1473"/>
    <w:rsid w:val="6BC80A7B"/>
    <w:rsid w:val="6BDE3149"/>
    <w:rsid w:val="6BE115FE"/>
    <w:rsid w:val="6BF73FBA"/>
    <w:rsid w:val="6BFB32BA"/>
    <w:rsid w:val="6BFD6BB7"/>
    <w:rsid w:val="6C026D64"/>
    <w:rsid w:val="6C0B593A"/>
    <w:rsid w:val="6C0E6B4D"/>
    <w:rsid w:val="6C34211A"/>
    <w:rsid w:val="6C3727E2"/>
    <w:rsid w:val="6C3C5DF6"/>
    <w:rsid w:val="6C3F714D"/>
    <w:rsid w:val="6C5069F3"/>
    <w:rsid w:val="6C6B5BD5"/>
    <w:rsid w:val="6C846D17"/>
    <w:rsid w:val="6C8A1950"/>
    <w:rsid w:val="6C8A288A"/>
    <w:rsid w:val="6C917384"/>
    <w:rsid w:val="6C991D5D"/>
    <w:rsid w:val="6CA63D23"/>
    <w:rsid w:val="6CB16C1F"/>
    <w:rsid w:val="6CB7341A"/>
    <w:rsid w:val="6CBC15EB"/>
    <w:rsid w:val="6CBE000E"/>
    <w:rsid w:val="6CC0302E"/>
    <w:rsid w:val="6CC7229D"/>
    <w:rsid w:val="6CCA43A3"/>
    <w:rsid w:val="6CD6702A"/>
    <w:rsid w:val="6CDA72FE"/>
    <w:rsid w:val="6CDB5A2A"/>
    <w:rsid w:val="6CE756D0"/>
    <w:rsid w:val="6CEFED94"/>
    <w:rsid w:val="6CF0378A"/>
    <w:rsid w:val="6D06792F"/>
    <w:rsid w:val="6D0A162F"/>
    <w:rsid w:val="6D1906F5"/>
    <w:rsid w:val="6D192E27"/>
    <w:rsid w:val="6D232C90"/>
    <w:rsid w:val="6D2D1A8D"/>
    <w:rsid w:val="6D2D557D"/>
    <w:rsid w:val="6D379C12"/>
    <w:rsid w:val="6D3E2D99"/>
    <w:rsid w:val="6D3F1317"/>
    <w:rsid w:val="6D452634"/>
    <w:rsid w:val="6D4B68EC"/>
    <w:rsid w:val="6D5C627B"/>
    <w:rsid w:val="6D660FA9"/>
    <w:rsid w:val="6D681EA4"/>
    <w:rsid w:val="6D750F93"/>
    <w:rsid w:val="6D76726E"/>
    <w:rsid w:val="6D77432C"/>
    <w:rsid w:val="6D7824C4"/>
    <w:rsid w:val="6D7BC19F"/>
    <w:rsid w:val="6D7D1AC3"/>
    <w:rsid w:val="6D815C50"/>
    <w:rsid w:val="6D91378F"/>
    <w:rsid w:val="6DA0407C"/>
    <w:rsid w:val="6DA24346"/>
    <w:rsid w:val="6DB32EBA"/>
    <w:rsid w:val="6DBA7E68"/>
    <w:rsid w:val="6DBF0696"/>
    <w:rsid w:val="6DBF21E8"/>
    <w:rsid w:val="6DC96588"/>
    <w:rsid w:val="6DD05B97"/>
    <w:rsid w:val="6DD23DE9"/>
    <w:rsid w:val="6DD62CFA"/>
    <w:rsid w:val="6DDA6949"/>
    <w:rsid w:val="6DE16B73"/>
    <w:rsid w:val="6DE61C05"/>
    <w:rsid w:val="6DEC5AC7"/>
    <w:rsid w:val="6DEF7BD3"/>
    <w:rsid w:val="6DFBC645"/>
    <w:rsid w:val="6DFF56EB"/>
    <w:rsid w:val="6E02368D"/>
    <w:rsid w:val="6E1533F9"/>
    <w:rsid w:val="6E1942EC"/>
    <w:rsid w:val="6E236350"/>
    <w:rsid w:val="6E2573F2"/>
    <w:rsid w:val="6E2B11E4"/>
    <w:rsid w:val="6E353B30"/>
    <w:rsid w:val="6E353E42"/>
    <w:rsid w:val="6E3A41D5"/>
    <w:rsid w:val="6E447E57"/>
    <w:rsid w:val="6E4A2B2A"/>
    <w:rsid w:val="6E5D6250"/>
    <w:rsid w:val="6E7A5781"/>
    <w:rsid w:val="6EA85D0E"/>
    <w:rsid w:val="6EB03D25"/>
    <w:rsid w:val="6EC20E5D"/>
    <w:rsid w:val="6EC26FD9"/>
    <w:rsid w:val="6EC67286"/>
    <w:rsid w:val="6ED44793"/>
    <w:rsid w:val="6ED7763C"/>
    <w:rsid w:val="6EDB1E15"/>
    <w:rsid w:val="6EDF5596"/>
    <w:rsid w:val="6EE575C0"/>
    <w:rsid w:val="6EEC225F"/>
    <w:rsid w:val="6EF632B9"/>
    <w:rsid w:val="6EFB2B08"/>
    <w:rsid w:val="6EFB6912"/>
    <w:rsid w:val="6EFC3116"/>
    <w:rsid w:val="6F0303A8"/>
    <w:rsid w:val="6F0C21D3"/>
    <w:rsid w:val="6F0C63D7"/>
    <w:rsid w:val="6F0E6EA0"/>
    <w:rsid w:val="6F0E7B8B"/>
    <w:rsid w:val="6F24560B"/>
    <w:rsid w:val="6F276BB0"/>
    <w:rsid w:val="6F3B5656"/>
    <w:rsid w:val="6F4363C6"/>
    <w:rsid w:val="6F4603C3"/>
    <w:rsid w:val="6F4A06CE"/>
    <w:rsid w:val="6F6408C5"/>
    <w:rsid w:val="6F653AC8"/>
    <w:rsid w:val="6F6A4079"/>
    <w:rsid w:val="6F6F34A0"/>
    <w:rsid w:val="6F850E45"/>
    <w:rsid w:val="6F8A5F78"/>
    <w:rsid w:val="6F91219D"/>
    <w:rsid w:val="6FA70BA7"/>
    <w:rsid w:val="6FA73D05"/>
    <w:rsid w:val="6FAE414C"/>
    <w:rsid w:val="6FAF1C9C"/>
    <w:rsid w:val="6FB35B84"/>
    <w:rsid w:val="6FB7533C"/>
    <w:rsid w:val="6FB86426"/>
    <w:rsid w:val="6FBA48C3"/>
    <w:rsid w:val="6FBD44AB"/>
    <w:rsid w:val="6FC61949"/>
    <w:rsid w:val="6FCE771B"/>
    <w:rsid w:val="6FD14A24"/>
    <w:rsid w:val="6FD80473"/>
    <w:rsid w:val="6FD842D4"/>
    <w:rsid w:val="6FDF87AA"/>
    <w:rsid w:val="6FE0254F"/>
    <w:rsid w:val="6FE66281"/>
    <w:rsid w:val="6FE82829"/>
    <w:rsid w:val="6FF80816"/>
    <w:rsid w:val="6FFE01F4"/>
    <w:rsid w:val="6FFF4135"/>
    <w:rsid w:val="70051FC3"/>
    <w:rsid w:val="700C4781"/>
    <w:rsid w:val="70105602"/>
    <w:rsid w:val="701168CC"/>
    <w:rsid w:val="70134DF9"/>
    <w:rsid w:val="70160D3D"/>
    <w:rsid w:val="70243FFB"/>
    <w:rsid w:val="702A21C5"/>
    <w:rsid w:val="702C4D68"/>
    <w:rsid w:val="702E56D9"/>
    <w:rsid w:val="703B4AA7"/>
    <w:rsid w:val="703F1AC5"/>
    <w:rsid w:val="705642DC"/>
    <w:rsid w:val="7062438A"/>
    <w:rsid w:val="708360A6"/>
    <w:rsid w:val="708F0A11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C63CA"/>
    <w:rsid w:val="70F72D6E"/>
    <w:rsid w:val="71154DE5"/>
    <w:rsid w:val="712C2A4B"/>
    <w:rsid w:val="712F05D2"/>
    <w:rsid w:val="712F4884"/>
    <w:rsid w:val="7130470C"/>
    <w:rsid w:val="71431E1E"/>
    <w:rsid w:val="714A575C"/>
    <w:rsid w:val="714D5498"/>
    <w:rsid w:val="714E093C"/>
    <w:rsid w:val="71532FE3"/>
    <w:rsid w:val="716E4197"/>
    <w:rsid w:val="7177447D"/>
    <w:rsid w:val="717A412F"/>
    <w:rsid w:val="71910508"/>
    <w:rsid w:val="7193390C"/>
    <w:rsid w:val="71942565"/>
    <w:rsid w:val="71956D10"/>
    <w:rsid w:val="719B00F1"/>
    <w:rsid w:val="719E1803"/>
    <w:rsid w:val="71D01A82"/>
    <w:rsid w:val="71D477D6"/>
    <w:rsid w:val="71D6021D"/>
    <w:rsid w:val="71D91572"/>
    <w:rsid w:val="71E329B9"/>
    <w:rsid w:val="71E36CE7"/>
    <w:rsid w:val="71F16E28"/>
    <w:rsid w:val="721459A1"/>
    <w:rsid w:val="721E6A2A"/>
    <w:rsid w:val="72365B47"/>
    <w:rsid w:val="723A4AA7"/>
    <w:rsid w:val="723D7D7D"/>
    <w:rsid w:val="724A5D81"/>
    <w:rsid w:val="72516EA0"/>
    <w:rsid w:val="725415A5"/>
    <w:rsid w:val="72544005"/>
    <w:rsid w:val="725D01F5"/>
    <w:rsid w:val="7285513E"/>
    <w:rsid w:val="728576DC"/>
    <w:rsid w:val="72897427"/>
    <w:rsid w:val="72A41103"/>
    <w:rsid w:val="72B326E7"/>
    <w:rsid w:val="72BD4DA1"/>
    <w:rsid w:val="72C20714"/>
    <w:rsid w:val="72C246E0"/>
    <w:rsid w:val="72C96AFD"/>
    <w:rsid w:val="72C96D9C"/>
    <w:rsid w:val="72DF2D54"/>
    <w:rsid w:val="72E74987"/>
    <w:rsid w:val="72F36F06"/>
    <w:rsid w:val="72F42BA6"/>
    <w:rsid w:val="72F96FC3"/>
    <w:rsid w:val="72FA494D"/>
    <w:rsid w:val="730243B3"/>
    <w:rsid w:val="731044FE"/>
    <w:rsid w:val="7321765C"/>
    <w:rsid w:val="73337CF8"/>
    <w:rsid w:val="73391467"/>
    <w:rsid w:val="734202CC"/>
    <w:rsid w:val="734A78BD"/>
    <w:rsid w:val="73534DF4"/>
    <w:rsid w:val="736173E3"/>
    <w:rsid w:val="7363222B"/>
    <w:rsid w:val="736368A7"/>
    <w:rsid w:val="736C3816"/>
    <w:rsid w:val="736E68EE"/>
    <w:rsid w:val="736F76A9"/>
    <w:rsid w:val="73702680"/>
    <w:rsid w:val="73721F07"/>
    <w:rsid w:val="73792B3E"/>
    <w:rsid w:val="737A7603"/>
    <w:rsid w:val="737D693A"/>
    <w:rsid w:val="73826180"/>
    <w:rsid w:val="73872ED1"/>
    <w:rsid w:val="738F1601"/>
    <w:rsid w:val="73992BDC"/>
    <w:rsid w:val="73A40A5F"/>
    <w:rsid w:val="73A47EFB"/>
    <w:rsid w:val="73AA0B80"/>
    <w:rsid w:val="73BA636A"/>
    <w:rsid w:val="73BD0ECB"/>
    <w:rsid w:val="73C42BD2"/>
    <w:rsid w:val="73C4341B"/>
    <w:rsid w:val="73D87220"/>
    <w:rsid w:val="73E00CED"/>
    <w:rsid w:val="73E16E48"/>
    <w:rsid w:val="73EB7639"/>
    <w:rsid w:val="73F77ED0"/>
    <w:rsid w:val="73FD1FE1"/>
    <w:rsid w:val="74086705"/>
    <w:rsid w:val="741920B7"/>
    <w:rsid w:val="741E030B"/>
    <w:rsid w:val="74274051"/>
    <w:rsid w:val="74394C16"/>
    <w:rsid w:val="74397B64"/>
    <w:rsid w:val="744C4300"/>
    <w:rsid w:val="744E2606"/>
    <w:rsid w:val="74522ADD"/>
    <w:rsid w:val="74697489"/>
    <w:rsid w:val="747977F5"/>
    <w:rsid w:val="74885903"/>
    <w:rsid w:val="74940159"/>
    <w:rsid w:val="749B420B"/>
    <w:rsid w:val="74A305F8"/>
    <w:rsid w:val="74A7162A"/>
    <w:rsid w:val="74AE058C"/>
    <w:rsid w:val="74AE732D"/>
    <w:rsid w:val="74C16E5F"/>
    <w:rsid w:val="74CA2BE4"/>
    <w:rsid w:val="74DF397C"/>
    <w:rsid w:val="74E21D75"/>
    <w:rsid w:val="74EA7314"/>
    <w:rsid w:val="74F308E7"/>
    <w:rsid w:val="750E6F22"/>
    <w:rsid w:val="751C5787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2E53"/>
    <w:rsid w:val="7552701E"/>
    <w:rsid w:val="755C2C58"/>
    <w:rsid w:val="75695BFE"/>
    <w:rsid w:val="757C09D4"/>
    <w:rsid w:val="7581B97D"/>
    <w:rsid w:val="75867A8C"/>
    <w:rsid w:val="75A14C07"/>
    <w:rsid w:val="75A77B96"/>
    <w:rsid w:val="75D65EDE"/>
    <w:rsid w:val="75D82A72"/>
    <w:rsid w:val="75E0573C"/>
    <w:rsid w:val="75E746A2"/>
    <w:rsid w:val="75EB472D"/>
    <w:rsid w:val="75F23D58"/>
    <w:rsid w:val="75F26586"/>
    <w:rsid w:val="75F87521"/>
    <w:rsid w:val="75FA0B70"/>
    <w:rsid w:val="75FC11D4"/>
    <w:rsid w:val="75FF0820"/>
    <w:rsid w:val="76047A8D"/>
    <w:rsid w:val="760E6B9C"/>
    <w:rsid w:val="76104166"/>
    <w:rsid w:val="761E370C"/>
    <w:rsid w:val="761F36C5"/>
    <w:rsid w:val="762D665B"/>
    <w:rsid w:val="76305218"/>
    <w:rsid w:val="76381FAB"/>
    <w:rsid w:val="76645AE7"/>
    <w:rsid w:val="766A66DC"/>
    <w:rsid w:val="766D37EB"/>
    <w:rsid w:val="767FA18F"/>
    <w:rsid w:val="76805D33"/>
    <w:rsid w:val="76AD5758"/>
    <w:rsid w:val="76B76559"/>
    <w:rsid w:val="76BFC087"/>
    <w:rsid w:val="76C1748B"/>
    <w:rsid w:val="76CB66C2"/>
    <w:rsid w:val="76D2600F"/>
    <w:rsid w:val="76D71B2F"/>
    <w:rsid w:val="76D72961"/>
    <w:rsid w:val="76DA28C5"/>
    <w:rsid w:val="76DE63E9"/>
    <w:rsid w:val="76E97048"/>
    <w:rsid w:val="76F10225"/>
    <w:rsid w:val="76F52A70"/>
    <w:rsid w:val="76F84648"/>
    <w:rsid w:val="76F963DC"/>
    <w:rsid w:val="76FF4AF8"/>
    <w:rsid w:val="77040F13"/>
    <w:rsid w:val="772345F0"/>
    <w:rsid w:val="77267F29"/>
    <w:rsid w:val="772B0E02"/>
    <w:rsid w:val="772B14B3"/>
    <w:rsid w:val="77361D8F"/>
    <w:rsid w:val="773B3CC2"/>
    <w:rsid w:val="773F6B8B"/>
    <w:rsid w:val="77685CA5"/>
    <w:rsid w:val="776A47AA"/>
    <w:rsid w:val="776F5FF3"/>
    <w:rsid w:val="777164C4"/>
    <w:rsid w:val="777F007E"/>
    <w:rsid w:val="777F1F8A"/>
    <w:rsid w:val="778D3DC9"/>
    <w:rsid w:val="778F53C8"/>
    <w:rsid w:val="77991796"/>
    <w:rsid w:val="779F1CFE"/>
    <w:rsid w:val="77A340AF"/>
    <w:rsid w:val="77AF37F1"/>
    <w:rsid w:val="77C03ECA"/>
    <w:rsid w:val="77CE0FD0"/>
    <w:rsid w:val="77DC794C"/>
    <w:rsid w:val="77DDBE0F"/>
    <w:rsid w:val="77E71AAE"/>
    <w:rsid w:val="77EF2AF8"/>
    <w:rsid w:val="77FC7EA1"/>
    <w:rsid w:val="78030BB3"/>
    <w:rsid w:val="780C4D7B"/>
    <w:rsid w:val="78183D62"/>
    <w:rsid w:val="781E5BB3"/>
    <w:rsid w:val="7825741E"/>
    <w:rsid w:val="78291A3D"/>
    <w:rsid w:val="78376779"/>
    <w:rsid w:val="7840644C"/>
    <w:rsid w:val="784A2324"/>
    <w:rsid w:val="78507C9D"/>
    <w:rsid w:val="78665DAD"/>
    <w:rsid w:val="78684E9D"/>
    <w:rsid w:val="78693128"/>
    <w:rsid w:val="786B0114"/>
    <w:rsid w:val="788526FC"/>
    <w:rsid w:val="7892385A"/>
    <w:rsid w:val="789325A8"/>
    <w:rsid w:val="789C5CC2"/>
    <w:rsid w:val="78B22689"/>
    <w:rsid w:val="78B55E40"/>
    <w:rsid w:val="78BD011C"/>
    <w:rsid w:val="78CF013E"/>
    <w:rsid w:val="78D41BC4"/>
    <w:rsid w:val="78D7123D"/>
    <w:rsid w:val="78E45DC5"/>
    <w:rsid w:val="78E74107"/>
    <w:rsid w:val="78E829E1"/>
    <w:rsid w:val="78F5E5F3"/>
    <w:rsid w:val="78FC0DB2"/>
    <w:rsid w:val="7911492F"/>
    <w:rsid w:val="792546E2"/>
    <w:rsid w:val="79254E6A"/>
    <w:rsid w:val="79292660"/>
    <w:rsid w:val="793D260B"/>
    <w:rsid w:val="79424D71"/>
    <w:rsid w:val="794A4ACB"/>
    <w:rsid w:val="79626993"/>
    <w:rsid w:val="7969335E"/>
    <w:rsid w:val="79707EB6"/>
    <w:rsid w:val="797A3158"/>
    <w:rsid w:val="79936416"/>
    <w:rsid w:val="79952E86"/>
    <w:rsid w:val="79956DF5"/>
    <w:rsid w:val="799F18BD"/>
    <w:rsid w:val="79A55046"/>
    <w:rsid w:val="79A9542E"/>
    <w:rsid w:val="79B67472"/>
    <w:rsid w:val="79BE5DE1"/>
    <w:rsid w:val="79BFF62A"/>
    <w:rsid w:val="79D65E05"/>
    <w:rsid w:val="79D82C2E"/>
    <w:rsid w:val="79D83551"/>
    <w:rsid w:val="79E24263"/>
    <w:rsid w:val="79E76A1B"/>
    <w:rsid w:val="79F04129"/>
    <w:rsid w:val="79F21FD8"/>
    <w:rsid w:val="7A014684"/>
    <w:rsid w:val="7A044F5E"/>
    <w:rsid w:val="7A0716CA"/>
    <w:rsid w:val="7A114BB5"/>
    <w:rsid w:val="7A14656B"/>
    <w:rsid w:val="7A246641"/>
    <w:rsid w:val="7A3005C8"/>
    <w:rsid w:val="7A3A5233"/>
    <w:rsid w:val="7A495661"/>
    <w:rsid w:val="7A4971F0"/>
    <w:rsid w:val="7A4A2D6F"/>
    <w:rsid w:val="7A4D6899"/>
    <w:rsid w:val="7A55ABD9"/>
    <w:rsid w:val="7A5868E1"/>
    <w:rsid w:val="7A654EF0"/>
    <w:rsid w:val="7A755AD2"/>
    <w:rsid w:val="7A7A04AA"/>
    <w:rsid w:val="7A7F5660"/>
    <w:rsid w:val="7A827221"/>
    <w:rsid w:val="7A9149C4"/>
    <w:rsid w:val="7A930150"/>
    <w:rsid w:val="7A972572"/>
    <w:rsid w:val="7AA253BA"/>
    <w:rsid w:val="7AA34AEB"/>
    <w:rsid w:val="7ABA4377"/>
    <w:rsid w:val="7ADE6CE8"/>
    <w:rsid w:val="7AEB63DD"/>
    <w:rsid w:val="7AF32198"/>
    <w:rsid w:val="7B0B6E35"/>
    <w:rsid w:val="7B17071C"/>
    <w:rsid w:val="7B2923C0"/>
    <w:rsid w:val="7B2D4E59"/>
    <w:rsid w:val="7B37F617"/>
    <w:rsid w:val="7B3E404B"/>
    <w:rsid w:val="7B3E6F0C"/>
    <w:rsid w:val="7B487574"/>
    <w:rsid w:val="7B4F89C2"/>
    <w:rsid w:val="7B5B03C8"/>
    <w:rsid w:val="7B5D3059"/>
    <w:rsid w:val="7B61684B"/>
    <w:rsid w:val="7B677818"/>
    <w:rsid w:val="7B6F0BDB"/>
    <w:rsid w:val="7B742FC3"/>
    <w:rsid w:val="7B7C2D50"/>
    <w:rsid w:val="7B7D8BBA"/>
    <w:rsid w:val="7B8332C5"/>
    <w:rsid w:val="7B8A483E"/>
    <w:rsid w:val="7B933A33"/>
    <w:rsid w:val="7B9B5776"/>
    <w:rsid w:val="7BB87E91"/>
    <w:rsid w:val="7BBA4C6D"/>
    <w:rsid w:val="7BBF7B42"/>
    <w:rsid w:val="7BC47370"/>
    <w:rsid w:val="7BCF1B7D"/>
    <w:rsid w:val="7BD7656F"/>
    <w:rsid w:val="7BDF15F2"/>
    <w:rsid w:val="7BDF3BB5"/>
    <w:rsid w:val="7BE68368"/>
    <w:rsid w:val="7BE85532"/>
    <w:rsid w:val="7BED1AFB"/>
    <w:rsid w:val="7BF521EB"/>
    <w:rsid w:val="7BF65A76"/>
    <w:rsid w:val="7BFD5A4C"/>
    <w:rsid w:val="7BFF9E83"/>
    <w:rsid w:val="7BFFA80E"/>
    <w:rsid w:val="7C090308"/>
    <w:rsid w:val="7C1526D4"/>
    <w:rsid w:val="7C1547FD"/>
    <w:rsid w:val="7C257F05"/>
    <w:rsid w:val="7C36256A"/>
    <w:rsid w:val="7C4E781C"/>
    <w:rsid w:val="7C521E57"/>
    <w:rsid w:val="7C563743"/>
    <w:rsid w:val="7C5B29CF"/>
    <w:rsid w:val="7C6D5ED6"/>
    <w:rsid w:val="7C7F0437"/>
    <w:rsid w:val="7C875361"/>
    <w:rsid w:val="7C89082E"/>
    <w:rsid w:val="7C9E7D96"/>
    <w:rsid w:val="7CA2276B"/>
    <w:rsid w:val="7CB54C6E"/>
    <w:rsid w:val="7CB67DC0"/>
    <w:rsid w:val="7CBD1EC8"/>
    <w:rsid w:val="7CCFD41E"/>
    <w:rsid w:val="7CD25978"/>
    <w:rsid w:val="7CEC5ADC"/>
    <w:rsid w:val="7CF593BA"/>
    <w:rsid w:val="7CFA373E"/>
    <w:rsid w:val="7CFA3CFB"/>
    <w:rsid w:val="7CFDA9BC"/>
    <w:rsid w:val="7D000B73"/>
    <w:rsid w:val="7D0047C2"/>
    <w:rsid w:val="7D011ED1"/>
    <w:rsid w:val="7D2D5D5B"/>
    <w:rsid w:val="7D3D38AB"/>
    <w:rsid w:val="7D413779"/>
    <w:rsid w:val="7D482750"/>
    <w:rsid w:val="7D4E1D3F"/>
    <w:rsid w:val="7D4F55E2"/>
    <w:rsid w:val="7D5B5F94"/>
    <w:rsid w:val="7D6008FC"/>
    <w:rsid w:val="7D626802"/>
    <w:rsid w:val="7D696143"/>
    <w:rsid w:val="7D6A3585"/>
    <w:rsid w:val="7D6A45A3"/>
    <w:rsid w:val="7D7B394F"/>
    <w:rsid w:val="7D7B8BA4"/>
    <w:rsid w:val="7D810AC9"/>
    <w:rsid w:val="7D856862"/>
    <w:rsid w:val="7D8953D3"/>
    <w:rsid w:val="7D8B14DE"/>
    <w:rsid w:val="7D8B6855"/>
    <w:rsid w:val="7D9B3509"/>
    <w:rsid w:val="7D9E7E27"/>
    <w:rsid w:val="7D9F0D2B"/>
    <w:rsid w:val="7D9F2B6E"/>
    <w:rsid w:val="7D9F62FE"/>
    <w:rsid w:val="7DB4614C"/>
    <w:rsid w:val="7DB97EFD"/>
    <w:rsid w:val="7DBF1D7F"/>
    <w:rsid w:val="7DC9253D"/>
    <w:rsid w:val="7DDACAB7"/>
    <w:rsid w:val="7DDE46C8"/>
    <w:rsid w:val="7DE37918"/>
    <w:rsid w:val="7DF232D8"/>
    <w:rsid w:val="7DF44714"/>
    <w:rsid w:val="7DFC6FC2"/>
    <w:rsid w:val="7DFFD95A"/>
    <w:rsid w:val="7E135DA3"/>
    <w:rsid w:val="7E175904"/>
    <w:rsid w:val="7E2B0194"/>
    <w:rsid w:val="7E2D3630"/>
    <w:rsid w:val="7E2F2179"/>
    <w:rsid w:val="7E314AA9"/>
    <w:rsid w:val="7E3225E2"/>
    <w:rsid w:val="7E352319"/>
    <w:rsid w:val="7E564D83"/>
    <w:rsid w:val="7E691AAA"/>
    <w:rsid w:val="7E6FCC40"/>
    <w:rsid w:val="7E755EAD"/>
    <w:rsid w:val="7E78080D"/>
    <w:rsid w:val="7E784DF4"/>
    <w:rsid w:val="7E7E54AA"/>
    <w:rsid w:val="7E8C5D3C"/>
    <w:rsid w:val="7E980DE6"/>
    <w:rsid w:val="7EA51811"/>
    <w:rsid w:val="7EA521AD"/>
    <w:rsid w:val="7EB37EC7"/>
    <w:rsid w:val="7EB52EE8"/>
    <w:rsid w:val="7EBC6F95"/>
    <w:rsid w:val="7EBD812A"/>
    <w:rsid w:val="7EBD8D90"/>
    <w:rsid w:val="7ECE76CB"/>
    <w:rsid w:val="7ED14D09"/>
    <w:rsid w:val="7EDC7F0A"/>
    <w:rsid w:val="7EDD3169"/>
    <w:rsid w:val="7EFC08FE"/>
    <w:rsid w:val="7EFC1A7B"/>
    <w:rsid w:val="7EFF338E"/>
    <w:rsid w:val="7EFFE730"/>
    <w:rsid w:val="7F0F5438"/>
    <w:rsid w:val="7F116418"/>
    <w:rsid w:val="7F26412C"/>
    <w:rsid w:val="7F2E2C68"/>
    <w:rsid w:val="7F331D30"/>
    <w:rsid w:val="7F345D5C"/>
    <w:rsid w:val="7F37282D"/>
    <w:rsid w:val="7F3E0AF1"/>
    <w:rsid w:val="7F4718C5"/>
    <w:rsid w:val="7F491102"/>
    <w:rsid w:val="7F5157A1"/>
    <w:rsid w:val="7F557C58"/>
    <w:rsid w:val="7F575AF6"/>
    <w:rsid w:val="7F5D41F3"/>
    <w:rsid w:val="7F610DEC"/>
    <w:rsid w:val="7F6C669C"/>
    <w:rsid w:val="7F786BAE"/>
    <w:rsid w:val="7F7A36CC"/>
    <w:rsid w:val="7F8117EC"/>
    <w:rsid w:val="7F817243"/>
    <w:rsid w:val="7F8F3A6E"/>
    <w:rsid w:val="7F9D4BE7"/>
    <w:rsid w:val="7F9E0549"/>
    <w:rsid w:val="7FA42036"/>
    <w:rsid w:val="7FB4547F"/>
    <w:rsid w:val="7FC9636E"/>
    <w:rsid w:val="7FCD746C"/>
    <w:rsid w:val="7FD81D4E"/>
    <w:rsid w:val="7FDF935A"/>
    <w:rsid w:val="7FDFBE85"/>
    <w:rsid w:val="7FDFF475"/>
    <w:rsid w:val="7FE02A21"/>
    <w:rsid w:val="7FEB2A38"/>
    <w:rsid w:val="7FF47517"/>
    <w:rsid w:val="7FF6033D"/>
    <w:rsid w:val="7FFE70D5"/>
    <w:rsid w:val="869F77C5"/>
    <w:rsid w:val="8B7595FA"/>
    <w:rsid w:val="8BFF637E"/>
    <w:rsid w:val="93EFD59F"/>
    <w:rsid w:val="97D77D09"/>
    <w:rsid w:val="9BDF13A8"/>
    <w:rsid w:val="9C4B354A"/>
    <w:rsid w:val="9EFB5BED"/>
    <w:rsid w:val="9FFF9AAF"/>
    <w:rsid w:val="AB9E4596"/>
    <w:rsid w:val="ABAF4C05"/>
    <w:rsid w:val="ADF751AC"/>
    <w:rsid w:val="B547AA3F"/>
    <w:rsid w:val="B5F8AC69"/>
    <w:rsid w:val="B6BF91F2"/>
    <w:rsid w:val="B7DD65BE"/>
    <w:rsid w:val="B8EF15BA"/>
    <w:rsid w:val="BAE3CAE0"/>
    <w:rsid w:val="BBCB7534"/>
    <w:rsid w:val="BBDF8EAC"/>
    <w:rsid w:val="BBEB94AB"/>
    <w:rsid w:val="BEBB85B6"/>
    <w:rsid w:val="BF4FF9B6"/>
    <w:rsid w:val="BF6FFD29"/>
    <w:rsid w:val="BF76E5E2"/>
    <w:rsid w:val="C7BB1252"/>
    <w:rsid w:val="CFCB1984"/>
    <w:rsid w:val="CFDDF097"/>
    <w:rsid w:val="D7E6BF64"/>
    <w:rsid w:val="DBACF39B"/>
    <w:rsid w:val="DBBE502E"/>
    <w:rsid w:val="DBE7614D"/>
    <w:rsid w:val="DBF9A9C8"/>
    <w:rsid w:val="DBFFAD68"/>
    <w:rsid w:val="DD6EBD37"/>
    <w:rsid w:val="DDF73ECF"/>
    <w:rsid w:val="DEFF2EC4"/>
    <w:rsid w:val="DF7FE8B2"/>
    <w:rsid w:val="DFCFA6BC"/>
    <w:rsid w:val="DFCFB601"/>
    <w:rsid w:val="DFED6491"/>
    <w:rsid w:val="DFF3B010"/>
    <w:rsid w:val="DFFEEAA5"/>
    <w:rsid w:val="E37B9B02"/>
    <w:rsid w:val="E3FE4487"/>
    <w:rsid w:val="E56F13E6"/>
    <w:rsid w:val="E9B9A0AD"/>
    <w:rsid w:val="E9D6B062"/>
    <w:rsid w:val="EAF7DAB1"/>
    <w:rsid w:val="ECFA0695"/>
    <w:rsid w:val="ED7E6300"/>
    <w:rsid w:val="EDBFC05B"/>
    <w:rsid w:val="EE576D12"/>
    <w:rsid w:val="EFCA52DF"/>
    <w:rsid w:val="EFD0D12F"/>
    <w:rsid w:val="EFFF22D8"/>
    <w:rsid w:val="F1FF430A"/>
    <w:rsid w:val="F393B9F9"/>
    <w:rsid w:val="F3BDFBCD"/>
    <w:rsid w:val="F3F67AAE"/>
    <w:rsid w:val="F437A8FF"/>
    <w:rsid w:val="F6A5C37C"/>
    <w:rsid w:val="F6FF5903"/>
    <w:rsid w:val="F7E5AC09"/>
    <w:rsid w:val="F7EDD291"/>
    <w:rsid w:val="F7FB26F2"/>
    <w:rsid w:val="F7FE5ECA"/>
    <w:rsid w:val="F7FFE864"/>
    <w:rsid w:val="F8FF8FD7"/>
    <w:rsid w:val="F95782B5"/>
    <w:rsid w:val="F95EE4E3"/>
    <w:rsid w:val="F9FF710B"/>
    <w:rsid w:val="FAFA2392"/>
    <w:rsid w:val="FB07A8B2"/>
    <w:rsid w:val="FB5FCC53"/>
    <w:rsid w:val="FB7F899D"/>
    <w:rsid w:val="FB8D5AFE"/>
    <w:rsid w:val="FBBE8DC9"/>
    <w:rsid w:val="FBEF1A7B"/>
    <w:rsid w:val="FBF3F62E"/>
    <w:rsid w:val="FC5CC5E9"/>
    <w:rsid w:val="FC75FFAA"/>
    <w:rsid w:val="FD5C0F30"/>
    <w:rsid w:val="FD7144F0"/>
    <w:rsid w:val="FDED8210"/>
    <w:rsid w:val="FDFB6E40"/>
    <w:rsid w:val="FE3786E7"/>
    <w:rsid w:val="FE5F986D"/>
    <w:rsid w:val="FE9C41AD"/>
    <w:rsid w:val="FECD337B"/>
    <w:rsid w:val="FEF7FC61"/>
    <w:rsid w:val="FEFD90BE"/>
    <w:rsid w:val="FEFDD9BF"/>
    <w:rsid w:val="FF56B47D"/>
    <w:rsid w:val="FF5CB0DD"/>
    <w:rsid w:val="FF74E95D"/>
    <w:rsid w:val="FF770D2F"/>
    <w:rsid w:val="FF7EC496"/>
    <w:rsid w:val="FF97ABE6"/>
    <w:rsid w:val="FFBE5361"/>
    <w:rsid w:val="FFBFCFA7"/>
    <w:rsid w:val="FFDB99D7"/>
    <w:rsid w:val="FFDC0194"/>
    <w:rsid w:val="FFE1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basedOn w:val="28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5"/>
    <w:qFormat/>
    <w:uiPriority w:val="0"/>
    <w:pPr>
      <w:widowControl w:val="0"/>
      <w:numPr>
        <w:ilvl w:val="0"/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5">
    <w:name w:val="List Paragraph4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paragraph" w:customStyle="1" w:styleId="128">
    <w:name w:val="Patent"/>
    <w:basedOn w:val="129"/>
    <w:qFormat/>
    <w:uiPriority w:val="0"/>
    <w:pPr>
      <w:numPr>
        <w:ilvl w:val="0"/>
        <w:numId w:val="10"/>
      </w:numPr>
      <w:textAlignment w:val="auto"/>
    </w:pPr>
  </w:style>
  <w:style w:type="paragraph" w:customStyle="1" w:styleId="129">
    <w:name w:val="Pat Appl"/>
    <w:basedOn w:val="130"/>
    <w:qFormat/>
    <w:uiPriority w:val="0"/>
    <w:pPr>
      <w:tabs>
        <w:tab w:val="left" w:pos="1080"/>
      </w:tabs>
      <w:spacing w:line="360" w:lineRule="auto"/>
    </w:pPr>
    <w:rPr>
      <w:rFonts w:ascii="Times New Roman" w:hAnsi="Times New Roman"/>
      <w:szCs w:val="24"/>
    </w:rPr>
  </w:style>
  <w:style w:type="paragraph" w:customStyle="1" w:styleId="130">
    <w:name w:val="New Paragraph Style"/>
    <w:basedOn w:val="1"/>
    <w:qFormat/>
    <w:uiPriority w:val="0"/>
    <w:pPr>
      <w:tabs>
        <w:tab w:val="left" w:pos="1080"/>
      </w:tabs>
      <w:adjustRightInd w:val="0"/>
      <w:spacing w:line="480" w:lineRule="auto"/>
      <w:textAlignment w:val="baseline"/>
    </w:pPr>
    <w:rPr>
      <w:rFonts w:ascii="Courier New" w:hAnsi="Courier New"/>
      <w:bCs/>
    </w:rPr>
  </w:style>
  <w:style w:type="paragraph" w:customStyle="1" w:styleId="131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character" w:customStyle="1" w:styleId="132">
    <w:name w:val="ZGSM"/>
    <w:qFormat/>
    <w:uiPriority w:val="0"/>
  </w:style>
  <w:style w:type="paragraph" w:customStyle="1" w:styleId="133">
    <w:name w:val="List Paragraph5"/>
    <w:basedOn w:val="1"/>
    <w:qFormat/>
    <w:uiPriority w:val="34"/>
    <w:pPr>
      <w:spacing w:after="0"/>
      <w:ind w:left="720"/>
    </w:pPr>
    <w:rPr>
      <w:rFonts w:ascii="Calibri" w:hAnsi="Calibri" w:cs="Calibri"/>
      <w:lang w:eastAsia="zh-CN"/>
    </w:rPr>
  </w:style>
  <w:style w:type="paragraph" w:customStyle="1" w:styleId="134">
    <w:name w:val="列出段落4"/>
    <w:basedOn w:val="1"/>
    <w:qFormat/>
    <w:uiPriority w:val="99"/>
    <w:pPr>
      <w:ind w:firstLine="420" w:firstLineChars="200"/>
    </w:pPr>
  </w:style>
  <w:style w:type="paragraph" w:customStyle="1" w:styleId="135">
    <w:name w:val="_Style 2"/>
    <w:basedOn w:val="1"/>
    <w:qFormat/>
    <w:uiPriority w:val="34"/>
    <w:pPr>
      <w:ind w:left="840" w:leftChars="400"/>
    </w:pPr>
  </w:style>
  <w:style w:type="paragraph" w:customStyle="1" w:styleId="136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character" w:customStyle="1" w:styleId="137">
    <w:name w:val="colour"/>
    <w:basedOn w:val="28"/>
    <w:qFormat/>
    <w:uiPriority w:val="0"/>
  </w:style>
  <w:style w:type="paragraph" w:customStyle="1" w:styleId="138">
    <w:name w:val="缺省文本"/>
    <w:basedOn w:val="1"/>
    <w:qFormat/>
    <w:uiPriority w:val="0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15</Pages>
  <Words>6029</Words>
  <Characters>34368</Characters>
  <Lines>286</Lines>
  <Paragraphs>80</Paragraphs>
  <TotalTime>0</TotalTime>
  <ScaleCrop>false</ScaleCrop>
  <LinksUpToDate>false</LinksUpToDate>
  <CharactersWithSpaces>40317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2021-08-11T18:53:00Z</dcterms:created>
  <dc:creator>ZTE</dc:creator>
  <cp:lastModifiedBy>ZTE</cp:lastModifiedBy>
  <cp:lastPrinted>2018-02-26T07:29:00Z</cp:lastPrinted>
  <dcterms:modified xsi:type="dcterms:W3CDTF">2022-04-25T02:45:32Z</dcterms:modified>
  <dc:title>3GPP TSG RAN WG1 #102-e	R1-20xxxxx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B2559201F1D64D3C933F194409C77E6B</vt:lpwstr>
  </property>
</Properties>
</file>